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2BA9" w14:textId="41C9C993" w:rsidR="00991279" w:rsidRDefault="00F16A1C" w:rsidP="00E851B2">
      <w:pPr>
        <w:rPr>
          <w:rFonts w:ascii="Maiandra GD" w:hAnsi="Maiandra GD" w:cs="Tahoma"/>
          <w:color w:val="660033"/>
          <w:sz w:val="8"/>
          <w:szCs w:val="8"/>
        </w:rPr>
      </w:pPr>
      <w:r w:rsidRPr="00E851B2">
        <w:rPr>
          <w:noProof/>
          <w:sz w:val="8"/>
          <w:szCs w:val="8"/>
        </w:rPr>
        <w:drawing>
          <wp:anchor distT="0" distB="0" distL="114300" distR="114300" simplePos="0" relativeHeight="251663360" behindDoc="1" locked="0" layoutInCell="1" allowOverlap="1" wp14:anchorId="2AA71631" wp14:editId="7D894B00">
            <wp:simplePos x="0" y="0"/>
            <wp:positionH relativeFrom="column">
              <wp:posOffset>635</wp:posOffset>
            </wp:positionH>
            <wp:positionV relativeFrom="topMargin">
              <wp:posOffset>363220</wp:posOffset>
            </wp:positionV>
            <wp:extent cx="681355" cy="859790"/>
            <wp:effectExtent l="0" t="0" r="4445" b="0"/>
            <wp:wrapThrough wrapText="bothSides">
              <wp:wrapPolygon edited="0">
                <wp:start x="0" y="0"/>
                <wp:lineTo x="0" y="21058"/>
                <wp:lineTo x="21137" y="21058"/>
                <wp:lineTo x="21137" y="0"/>
                <wp:lineTo x="0" y="0"/>
              </wp:wrapPolygon>
            </wp:wrapThrough>
            <wp:docPr id="10" name="Picture 8" descr="NewLogo3_17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Logo3_175px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1B2">
        <w:rPr>
          <w:noProof/>
          <w:sz w:val="8"/>
          <w:szCs w:val="8"/>
        </w:rPr>
        <w:drawing>
          <wp:anchor distT="0" distB="0" distL="114300" distR="114300" simplePos="0" relativeHeight="251665408" behindDoc="1" locked="0" layoutInCell="1" allowOverlap="1" wp14:anchorId="277DFC57" wp14:editId="4DB9ECFD">
            <wp:simplePos x="0" y="0"/>
            <wp:positionH relativeFrom="column">
              <wp:posOffset>2437130</wp:posOffset>
            </wp:positionH>
            <wp:positionV relativeFrom="paragraph">
              <wp:posOffset>54010</wp:posOffset>
            </wp:positionV>
            <wp:extent cx="2402205" cy="272415"/>
            <wp:effectExtent l="0" t="0" r="0" b="0"/>
            <wp:wrapThrough wrapText="bothSides">
              <wp:wrapPolygon edited="0">
                <wp:start x="0" y="0"/>
                <wp:lineTo x="0" y="19636"/>
                <wp:lineTo x="21412" y="19636"/>
                <wp:lineTo x="21412" y="0"/>
                <wp:lineTo x="0" y="0"/>
              </wp:wrapPolygon>
            </wp:wrapThrough>
            <wp:docPr id="9" name="Picture 5" descr="FFI TextOnlyColor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FI TextOnlyColor300dpi"/>
                    <pic:cNvPicPr>
                      <a:picLocks/>
                    </pic:cNvPicPr>
                  </pic:nvPicPr>
                  <pic:blipFill>
                    <a:blip r:embed="rId11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315B1" w14:textId="77777777" w:rsidR="00F16A1C" w:rsidRDefault="00F16A1C" w:rsidP="00E851B2">
      <w:pPr>
        <w:rPr>
          <w:rFonts w:ascii="Maiandra GD" w:hAnsi="Maiandra GD" w:cs="Tahoma"/>
          <w:color w:val="660033"/>
          <w:sz w:val="8"/>
          <w:szCs w:val="8"/>
        </w:rPr>
      </w:pPr>
    </w:p>
    <w:p w14:paraId="08C61388" w14:textId="7619406F" w:rsidR="00CE7842" w:rsidRPr="00E851B2" w:rsidRDefault="00CE7842" w:rsidP="00E851B2">
      <w:pPr>
        <w:rPr>
          <w:rFonts w:ascii="Maiandra GD" w:hAnsi="Maiandra GD" w:cs="Tahoma"/>
          <w:color w:val="660033"/>
          <w:sz w:val="8"/>
          <w:szCs w:val="8"/>
        </w:rPr>
      </w:pPr>
    </w:p>
    <w:p w14:paraId="7DAAC998" w14:textId="0C3C40DB" w:rsidR="004220BE" w:rsidRPr="004220BE" w:rsidRDefault="004220BE" w:rsidP="002224EF">
      <w:pPr>
        <w:pStyle w:val="Header"/>
        <w:spacing w:before="60"/>
        <w:ind w:left="1526"/>
        <w:jc w:val="center"/>
        <w:rPr>
          <w:rFonts w:ascii="Tempus Sans ITC" w:hAnsi="Tempus Sans ITC"/>
          <w:b/>
          <w:color w:val="FF0000"/>
          <w:sz w:val="8"/>
          <w:szCs w:val="8"/>
          <w:highlight w:val="red"/>
        </w:rPr>
      </w:pPr>
    </w:p>
    <w:p w14:paraId="20F17D4E" w14:textId="34B0B408" w:rsidR="00F53A5B" w:rsidRPr="00F16A1C" w:rsidRDefault="00F53A5B" w:rsidP="002224EF">
      <w:pPr>
        <w:pStyle w:val="Header"/>
        <w:spacing w:before="60"/>
        <w:ind w:left="1526"/>
        <w:jc w:val="center"/>
        <w:rPr>
          <w:rFonts w:ascii="Tempus Sans ITC" w:hAnsi="Tempus Sans ITC"/>
          <w:b/>
          <w:color w:val="FF0000"/>
          <w:sz w:val="4"/>
          <w:szCs w:val="4"/>
          <w:highlight w:val="red"/>
        </w:rPr>
      </w:pPr>
    </w:p>
    <w:p w14:paraId="0B9A8EE4" w14:textId="22AD2CEA" w:rsidR="002224EF" w:rsidRPr="00685B92" w:rsidRDefault="002224EF" w:rsidP="00803ED9">
      <w:pPr>
        <w:pStyle w:val="Header"/>
        <w:ind w:left="1526"/>
        <w:jc w:val="center"/>
        <w:rPr>
          <w:rFonts w:ascii="Calisto MT" w:hAnsi="Calisto MT"/>
          <w:b/>
          <w:sz w:val="36"/>
          <w:szCs w:val="36"/>
        </w:rPr>
      </w:pPr>
      <w:r w:rsidRPr="00F83A23">
        <w:rPr>
          <w:rFonts w:ascii="Tempus Sans ITC" w:hAnsi="Tempus Sans ITC"/>
          <w:b/>
          <w:color w:val="833C0B" w:themeColor="accent2" w:themeShade="80"/>
          <w:sz w:val="36"/>
          <w:szCs w:val="36"/>
          <w:highlight w:val="darkRed"/>
        </w:rPr>
        <w:t>_</w:t>
      </w:r>
      <w:r w:rsidRPr="00F83A23">
        <w:rPr>
          <w:rFonts w:ascii="Tempus Sans ITC" w:hAnsi="Tempus Sans ITC"/>
          <w:b/>
          <w:color w:val="FFFFFF" w:themeColor="background1"/>
          <w:sz w:val="36"/>
          <w:szCs w:val="36"/>
          <w:highlight w:val="darkRed"/>
        </w:rPr>
        <w:t>20</w:t>
      </w:r>
      <w:r w:rsidR="00634B18">
        <w:rPr>
          <w:rFonts w:ascii="Tempus Sans ITC" w:hAnsi="Tempus Sans ITC"/>
          <w:b/>
          <w:color w:val="FFFFFF" w:themeColor="background1"/>
          <w:sz w:val="36"/>
          <w:szCs w:val="36"/>
          <w:highlight w:val="darkRed"/>
        </w:rPr>
        <w:t>2</w:t>
      </w:r>
      <w:r w:rsidR="0073537E">
        <w:rPr>
          <w:rFonts w:ascii="Tempus Sans ITC" w:hAnsi="Tempus Sans ITC"/>
          <w:b/>
          <w:color w:val="FFFFFF" w:themeColor="background1"/>
          <w:sz w:val="36"/>
          <w:szCs w:val="36"/>
          <w:highlight w:val="darkRed"/>
        </w:rPr>
        <w:t>4</w:t>
      </w:r>
      <w:r w:rsidRPr="00F83A23">
        <w:rPr>
          <w:rFonts w:ascii="Tempus Sans ITC" w:hAnsi="Tempus Sans ITC" w:cs="Vijaya"/>
          <w:b/>
          <w:color w:val="FFFFFF" w:themeColor="background1"/>
          <w:sz w:val="36"/>
          <w:szCs w:val="36"/>
          <w:highlight w:val="darkRed"/>
        </w:rPr>
        <w:t xml:space="preserve"> PERSISTENCE FUND</w:t>
      </w:r>
      <w:r w:rsidRPr="00F83A23">
        <w:rPr>
          <w:rFonts w:ascii="Tempus Sans ITC" w:hAnsi="Tempus Sans ITC" w:cs="Vijaya"/>
          <w:color w:val="833C0B" w:themeColor="accent2" w:themeShade="80"/>
          <w:sz w:val="36"/>
          <w:szCs w:val="36"/>
          <w:highlight w:val="darkRed"/>
        </w:rPr>
        <w:t>_</w:t>
      </w:r>
      <w:r w:rsidRPr="00F83A23">
        <w:rPr>
          <w:rFonts w:ascii="Tempus Sans ITC" w:hAnsi="Tempus Sans ITC" w:cs="Vijaya"/>
          <w:color w:val="FFFFFF" w:themeColor="background1"/>
          <w:sz w:val="36"/>
          <w:szCs w:val="36"/>
          <w:highlight w:val="darkRed"/>
        </w:rPr>
        <w:t xml:space="preserve">   </w:t>
      </w:r>
    </w:p>
    <w:p w14:paraId="6DF019DA" w14:textId="1ED23334" w:rsidR="00914EA9" w:rsidRDefault="00E33B70" w:rsidP="00130872">
      <w:pPr>
        <w:pStyle w:val="Header"/>
        <w:ind w:left="1526"/>
        <w:jc w:val="center"/>
        <w:rPr>
          <w:rFonts w:ascii="Maiandra GD" w:hAnsi="Maiandra GD" w:cs="Times New Roman"/>
          <w:sz w:val="24"/>
          <w:szCs w:val="24"/>
        </w:rPr>
      </w:pPr>
      <w:r w:rsidRPr="00685B92">
        <w:rPr>
          <w:rFonts w:ascii="Maiandra GD" w:eastAsia="Adobe Song Std L" w:hAnsi="Maiandra GD"/>
          <w:b/>
          <w:sz w:val="36"/>
          <w:szCs w:val="36"/>
        </w:rPr>
        <w:t>Grant Guidelines</w:t>
      </w:r>
      <w:r w:rsidR="00685B92">
        <w:rPr>
          <w:rFonts w:ascii="Maiandra GD" w:eastAsia="Adobe Song Std L" w:hAnsi="Maiandra GD"/>
          <w:b/>
          <w:sz w:val="36"/>
          <w:szCs w:val="36"/>
        </w:rPr>
        <w:t xml:space="preserve"> </w:t>
      </w:r>
    </w:p>
    <w:p w14:paraId="2C4C939D" w14:textId="63B3D7A2" w:rsidR="00914EA9" w:rsidRDefault="00553F5C" w:rsidP="004C2266">
      <w:pPr>
        <w:spacing w:before="80" w:after="40" w:line="240" w:lineRule="exact"/>
        <w:jc w:val="right"/>
        <w:rPr>
          <w:rFonts w:ascii="Maiandra GD" w:hAnsi="Maiandra GD" w:cs="Times New Roman"/>
          <w:color w:val="9A0000"/>
          <w:sz w:val="24"/>
          <w:szCs w:val="24"/>
        </w:rPr>
      </w:pPr>
      <w:r>
        <w:rPr>
          <w:rFonts w:ascii="Maiandra GD" w:hAnsi="Maiandra GD" w:cs="Times New Roman"/>
          <w:noProof/>
          <w:color w:val="9A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446B5" wp14:editId="2DB7A6BE">
                <wp:simplePos x="0" y="0"/>
                <wp:positionH relativeFrom="column">
                  <wp:posOffset>1135</wp:posOffset>
                </wp:positionH>
                <wp:positionV relativeFrom="paragraph">
                  <wp:posOffset>87366</wp:posOffset>
                </wp:positionV>
                <wp:extent cx="640647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647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673F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9pt" to="504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" strokecolor="black [3213]" strokeweight="1.25pt">
                <v:stroke joinstyle="miter"/>
              </v:line>
            </w:pict>
          </mc:Fallback>
        </mc:AlternateContent>
      </w:r>
    </w:p>
    <w:p w14:paraId="6B5F1F6A" w14:textId="77777777" w:rsidR="00553F5C" w:rsidRPr="00770B5A" w:rsidRDefault="00553F5C" w:rsidP="004C2266">
      <w:pPr>
        <w:spacing w:before="80" w:after="40" w:line="240" w:lineRule="exact"/>
        <w:jc w:val="right"/>
        <w:rPr>
          <w:rFonts w:ascii="Maiandra GD" w:hAnsi="Maiandra GD" w:cs="Times New Roman"/>
          <w:vanish/>
          <w:color w:val="9A0000"/>
          <w:sz w:val="24"/>
          <w:szCs w:val="24"/>
        </w:rPr>
      </w:pPr>
    </w:p>
    <w:p w14:paraId="475F6DC7" w14:textId="77777777" w:rsidR="001B5BCC" w:rsidRPr="00770B5A" w:rsidRDefault="001B5BCC" w:rsidP="004C2266">
      <w:pPr>
        <w:tabs>
          <w:tab w:val="num" w:pos="731"/>
        </w:tabs>
        <w:spacing w:before="80" w:after="40" w:line="240" w:lineRule="exact"/>
        <w:rPr>
          <w:rFonts w:ascii="Maiandra GD" w:hAnsi="Maiandra GD" w:cs="Times New Roman"/>
          <w:color w:val="9A0000"/>
          <w:sz w:val="24"/>
          <w:szCs w:val="24"/>
        </w:rPr>
      </w:pPr>
      <w:r w:rsidRPr="00770B5A">
        <w:rPr>
          <w:rFonts w:ascii="Maiandra GD" w:hAnsi="Maiandra GD" w:cs="Times New Roman"/>
          <w:b/>
          <w:bCs/>
          <w:color w:val="9A0000"/>
          <w:sz w:val="24"/>
          <w:szCs w:val="24"/>
        </w:rPr>
        <w:t>Grantmaking Philosophy</w:t>
      </w:r>
    </w:p>
    <w:p w14:paraId="33034116" w14:textId="288E236A" w:rsidR="001B5BCC" w:rsidRPr="008C7A9D" w:rsidRDefault="001B5BCC" w:rsidP="004C2266">
      <w:pPr>
        <w:spacing w:line="240" w:lineRule="exact"/>
        <w:rPr>
          <w:rFonts w:ascii="Maiandra GD" w:hAnsi="Maiandra GD" w:cs="Times New Roman"/>
          <w:sz w:val="22"/>
          <w:szCs w:val="22"/>
        </w:rPr>
      </w:pPr>
      <w:r w:rsidRPr="008C7A9D">
        <w:rPr>
          <w:rFonts w:ascii="Maiandra GD" w:hAnsi="Maiandra GD" w:cs="Times New Roman"/>
          <w:sz w:val="22"/>
          <w:szCs w:val="22"/>
        </w:rPr>
        <w:t xml:space="preserve">In response to this </w:t>
      </w:r>
      <w:r w:rsidR="00543285">
        <w:rPr>
          <w:rFonts w:ascii="Maiandra GD" w:hAnsi="Maiandra GD" w:cs="Times New Roman"/>
          <w:sz w:val="22"/>
          <w:szCs w:val="22"/>
        </w:rPr>
        <w:t>troubled</w:t>
      </w:r>
      <w:r w:rsidR="00707D5C">
        <w:rPr>
          <w:rFonts w:ascii="Maiandra GD" w:hAnsi="Maiandra GD" w:cs="Times New Roman"/>
          <w:sz w:val="22"/>
          <w:szCs w:val="22"/>
        </w:rPr>
        <w:t xml:space="preserve"> </w:t>
      </w:r>
      <w:r w:rsidRPr="008C7A9D">
        <w:rPr>
          <w:rFonts w:ascii="Maiandra GD" w:hAnsi="Maiandra GD" w:cs="Times New Roman"/>
          <w:sz w:val="22"/>
          <w:szCs w:val="22"/>
        </w:rPr>
        <w:t xml:space="preserve">time of social and political unrest, Fund for Idaho’s </w:t>
      </w:r>
      <w:r w:rsidRPr="004F7F4F">
        <w:rPr>
          <w:rFonts w:ascii="Maiandra GD" w:hAnsi="Maiandra GD" w:cs="Times New Roman"/>
          <w:b/>
          <w:color w:val="9A0000"/>
          <w:sz w:val="24"/>
          <w:szCs w:val="24"/>
        </w:rPr>
        <w:t>Persistence Fund</w:t>
      </w:r>
      <w:r w:rsidRPr="008C7A9D">
        <w:rPr>
          <w:rFonts w:ascii="Maiandra GD" w:hAnsi="Maiandra GD" w:cs="Times New Roman"/>
          <w:color w:val="9A0000"/>
          <w:sz w:val="22"/>
          <w:szCs w:val="22"/>
        </w:rPr>
        <w:t xml:space="preserve"> </w:t>
      </w:r>
      <w:r w:rsidRPr="008C7A9D">
        <w:rPr>
          <w:rFonts w:ascii="Maiandra GD" w:hAnsi="Maiandra GD" w:cs="Times New Roman"/>
          <w:sz w:val="22"/>
          <w:szCs w:val="22"/>
        </w:rPr>
        <w:t xml:space="preserve">is </w:t>
      </w:r>
      <w:r w:rsidR="0010649A">
        <w:rPr>
          <w:rFonts w:ascii="Maiandra GD" w:hAnsi="Maiandra GD" w:cs="Times New Roman"/>
          <w:sz w:val="22"/>
          <w:szCs w:val="22"/>
        </w:rPr>
        <w:t xml:space="preserve">supporting </w:t>
      </w:r>
      <w:r w:rsidRPr="008C7A9D">
        <w:rPr>
          <w:rFonts w:ascii="Maiandra GD" w:hAnsi="Maiandra GD" w:cs="Times New Roman"/>
          <w:sz w:val="22"/>
          <w:szCs w:val="22"/>
        </w:rPr>
        <w:t xml:space="preserve">organizations </w:t>
      </w:r>
      <w:r w:rsidR="00E749BB">
        <w:rPr>
          <w:rFonts w:ascii="Maiandra GD" w:hAnsi="Maiandra GD" w:cs="Times New Roman"/>
          <w:sz w:val="22"/>
          <w:szCs w:val="22"/>
        </w:rPr>
        <w:t>working</w:t>
      </w:r>
      <w:r w:rsidR="00665A97">
        <w:rPr>
          <w:rFonts w:ascii="Maiandra GD" w:hAnsi="Maiandra GD" w:cs="Times New Roman"/>
          <w:sz w:val="22"/>
          <w:szCs w:val="22"/>
        </w:rPr>
        <w:t xml:space="preserve"> to </w:t>
      </w:r>
      <w:r w:rsidRPr="008C7A9D">
        <w:rPr>
          <w:rFonts w:ascii="Maiandra GD" w:hAnsi="Maiandra GD" w:cs="Times New Roman"/>
          <w:sz w:val="22"/>
          <w:szCs w:val="22"/>
        </w:rPr>
        <w:t xml:space="preserve">overcome the rising tide of intolerance and divisiveness in Idaho. These grants will fund </w:t>
      </w:r>
      <w:r w:rsidR="00B15279">
        <w:rPr>
          <w:rFonts w:ascii="Maiandra GD" w:hAnsi="Maiandra GD" w:cs="Times New Roman"/>
          <w:sz w:val="22"/>
          <w:szCs w:val="22"/>
        </w:rPr>
        <w:t>Idaho organizations</w:t>
      </w:r>
      <w:r w:rsidRPr="008C7A9D">
        <w:rPr>
          <w:rFonts w:ascii="Maiandra GD" w:hAnsi="Maiandra GD" w:cs="Times New Roman"/>
          <w:sz w:val="22"/>
          <w:szCs w:val="22"/>
        </w:rPr>
        <w:t xml:space="preserve"> push</w:t>
      </w:r>
      <w:r w:rsidR="00B15279">
        <w:rPr>
          <w:rFonts w:ascii="Maiandra GD" w:hAnsi="Maiandra GD" w:cs="Times New Roman"/>
          <w:sz w:val="22"/>
          <w:szCs w:val="22"/>
        </w:rPr>
        <w:t>ing</w:t>
      </w:r>
      <w:r w:rsidRPr="008C7A9D">
        <w:rPr>
          <w:rFonts w:ascii="Maiandra GD" w:hAnsi="Maiandra GD" w:cs="Times New Roman"/>
          <w:sz w:val="22"/>
          <w:szCs w:val="22"/>
        </w:rPr>
        <w:t xml:space="preserve"> back against the forces that would remove compassion and justice from our Idaho values.</w:t>
      </w:r>
      <w:r w:rsidRPr="008C7A9D">
        <w:rPr>
          <w:rFonts w:ascii="Maiandra GD" w:hAnsi="Maiandra GD"/>
          <w:sz w:val="22"/>
          <w:szCs w:val="22"/>
        </w:rPr>
        <w:t xml:space="preserve"> </w:t>
      </w:r>
      <w:r w:rsidRPr="008C7A9D">
        <w:rPr>
          <w:rFonts w:ascii="Maiandra GD" w:hAnsi="Maiandra GD" w:cs="Times New Roman"/>
          <w:sz w:val="22"/>
          <w:szCs w:val="22"/>
        </w:rPr>
        <w:t xml:space="preserve">Grant decisions are made by an inclusive, diverse committee of both activists and </w:t>
      </w:r>
      <w:r w:rsidR="00BA260F">
        <w:rPr>
          <w:rFonts w:ascii="Maiandra GD" w:hAnsi="Maiandra GD" w:cs="Times New Roman"/>
          <w:sz w:val="22"/>
          <w:szCs w:val="22"/>
        </w:rPr>
        <w:t xml:space="preserve">donors </w:t>
      </w:r>
      <w:r w:rsidRPr="008C7A9D">
        <w:rPr>
          <w:rFonts w:ascii="Maiandra GD" w:hAnsi="Maiandra GD" w:cs="Times New Roman"/>
          <w:sz w:val="22"/>
          <w:szCs w:val="22"/>
        </w:rPr>
        <w:t xml:space="preserve">so we </w:t>
      </w:r>
      <w:r w:rsidR="00275D39">
        <w:rPr>
          <w:rFonts w:ascii="Maiandra GD" w:hAnsi="Maiandra GD" w:cs="Times New Roman"/>
          <w:sz w:val="22"/>
          <w:szCs w:val="22"/>
        </w:rPr>
        <w:t>assure</w:t>
      </w:r>
      <w:r w:rsidRPr="008C7A9D">
        <w:rPr>
          <w:rFonts w:ascii="Maiandra GD" w:hAnsi="Maiandra GD" w:cs="Times New Roman"/>
          <w:sz w:val="22"/>
          <w:szCs w:val="22"/>
        </w:rPr>
        <w:t xml:space="preserve"> we tap the wisdom and experience of both the donors AND those actually doing on-the-ground activism. We do this to ensure we make the most strategic grant decisions.</w:t>
      </w:r>
    </w:p>
    <w:p w14:paraId="1F7CB319" w14:textId="77777777" w:rsidR="00D43E32" w:rsidRPr="00E4492A" w:rsidRDefault="00000000" w:rsidP="004C2266">
      <w:pPr>
        <w:spacing w:line="240" w:lineRule="exact"/>
        <w:rPr>
          <w:rFonts w:ascii="Maiandra GD" w:hAnsi="Maiandra GD" w:cs="Times New Roman"/>
          <w:color w:val="800000"/>
          <w:sz w:val="10"/>
          <w:szCs w:val="10"/>
        </w:rPr>
      </w:pPr>
      <w:r>
        <w:rPr>
          <w:rFonts w:ascii="Maiandra GD" w:hAnsi="Maiandra GD" w:cs="Times New Roman"/>
          <w:noProof/>
          <w:color w:val="800000"/>
          <w:sz w:val="10"/>
          <w:szCs w:val="10"/>
        </w:rPr>
        <w:pict w14:anchorId="4354AD3C">
          <v:rect id="_x0000_i1025" style="width:0;height:1.5pt" o:hralign="center" o:hrstd="t" o:hr="t" fillcolor="#a7a6aa" stroked="f"/>
        </w:pict>
      </w:r>
    </w:p>
    <w:p w14:paraId="7BE96A1F" w14:textId="77777777" w:rsidR="0022000A" w:rsidRPr="00CE7842" w:rsidRDefault="0022000A" w:rsidP="004C2266">
      <w:pPr>
        <w:tabs>
          <w:tab w:val="num" w:pos="731"/>
        </w:tabs>
        <w:spacing w:before="80" w:after="40" w:line="240" w:lineRule="exact"/>
        <w:rPr>
          <w:rFonts w:ascii="Maiandra GD" w:hAnsi="Maiandra GD" w:cs="Times New Roman"/>
          <w:sz w:val="24"/>
          <w:szCs w:val="24"/>
        </w:rPr>
      </w:pPr>
      <w:r w:rsidRPr="00CE7842">
        <w:rPr>
          <w:rFonts w:ascii="Maiandra GD" w:hAnsi="Maiandra GD" w:cs="Times New Roman"/>
          <w:b/>
          <w:bCs/>
          <w:color w:val="800000"/>
          <w:sz w:val="24"/>
          <w:szCs w:val="24"/>
        </w:rPr>
        <w:t>Grantmaking Goals</w:t>
      </w:r>
    </w:p>
    <w:p w14:paraId="4499231E" w14:textId="037286FF" w:rsidR="0022000A" w:rsidRPr="008C7A9D" w:rsidRDefault="0022000A" w:rsidP="004C2266">
      <w:pPr>
        <w:spacing w:line="240" w:lineRule="exact"/>
        <w:rPr>
          <w:rFonts w:ascii="Maiandra GD" w:hAnsi="Maiandra GD" w:cs="Times New Roman"/>
          <w:b/>
          <w:color w:val="943634"/>
          <w:spacing w:val="-4"/>
          <w:sz w:val="22"/>
          <w:szCs w:val="22"/>
        </w:rPr>
      </w:pPr>
      <w:r w:rsidRPr="008C7A9D">
        <w:rPr>
          <w:rFonts w:ascii="Maiandra GD" w:hAnsi="Maiandra GD" w:cs="Times New Roman"/>
          <w:b/>
          <w:color w:val="943634"/>
          <w:spacing w:val="-4"/>
          <w:sz w:val="22"/>
          <w:szCs w:val="22"/>
        </w:rPr>
        <w:t xml:space="preserve">Grant applications are evaluated based on how well they address </w:t>
      </w:r>
      <w:r w:rsidR="000A3162">
        <w:rPr>
          <w:rFonts w:ascii="Maiandra GD" w:hAnsi="Maiandra GD" w:cs="Times New Roman"/>
          <w:b/>
          <w:color w:val="943634"/>
          <w:spacing w:val="-4"/>
          <w:sz w:val="22"/>
          <w:szCs w:val="22"/>
          <w:u w:val="single"/>
        </w:rPr>
        <w:t>all three</w:t>
      </w:r>
      <w:r w:rsidRPr="008C7A9D">
        <w:rPr>
          <w:rFonts w:ascii="Maiandra GD" w:hAnsi="Maiandra GD" w:cs="Times New Roman"/>
          <w:b/>
          <w:color w:val="943634"/>
          <w:spacing w:val="-4"/>
          <w:sz w:val="22"/>
          <w:szCs w:val="22"/>
        </w:rPr>
        <w:t xml:space="preserve"> of these grantmaking goals:  </w:t>
      </w:r>
    </w:p>
    <w:p w14:paraId="41E5197A" w14:textId="77777777" w:rsidR="0022000A" w:rsidRPr="008C7A9D" w:rsidRDefault="0022000A" w:rsidP="004C2266">
      <w:pPr>
        <w:numPr>
          <w:ilvl w:val="0"/>
          <w:numId w:val="1"/>
        </w:numPr>
        <w:spacing w:line="240" w:lineRule="exact"/>
        <w:rPr>
          <w:rFonts w:ascii="Maiandra GD" w:hAnsi="Maiandra GD" w:cs="Times New Roman"/>
          <w:sz w:val="22"/>
          <w:szCs w:val="22"/>
        </w:rPr>
      </w:pPr>
      <w:r w:rsidRPr="008C7A9D">
        <w:rPr>
          <w:rFonts w:ascii="Maiandra GD" w:hAnsi="Maiandra GD" w:cs="Times New Roman"/>
          <w:b/>
          <w:sz w:val="22"/>
          <w:szCs w:val="22"/>
        </w:rPr>
        <w:t>Support community-based</w:t>
      </w:r>
      <w:r w:rsidRPr="008C7A9D">
        <w:rPr>
          <w:rFonts w:ascii="Maiandra GD" w:hAnsi="Maiandra GD" w:cs="Times New Roman"/>
          <w:sz w:val="22"/>
          <w:szCs w:val="22"/>
        </w:rPr>
        <w:t xml:space="preserve"> and/or</w:t>
      </w:r>
      <w:r w:rsidRPr="008C7A9D">
        <w:rPr>
          <w:rFonts w:ascii="Maiandra GD" w:hAnsi="Maiandra GD" w:cs="Times New Roman"/>
          <w:b/>
          <w:sz w:val="22"/>
          <w:szCs w:val="22"/>
        </w:rPr>
        <w:t xml:space="preserve"> grassroots activists/advocates </w:t>
      </w:r>
      <w:r w:rsidRPr="008C7A9D">
        <w:rPr>
          <w:rFonts w:ascii="Maiandra GD" w:hAnsi="Maiandra GD" w:cs="Times New Roman"/>
          <w:sz w:val="22"/>
          <w:szCs w:val="22"/>
        </w:rPr>
        <w:t>work to advance policy change that ensures fairness, integrity, and compassion for all Idahoans</w:t>
      </w:r>
      <w:r w:rsidRPr="008C7A9D">
        <w:rPr>
          <w:rFonts w:ascii="Maiandra GD" w:hAnsi="Maiandra GD" w:cs="Times New Roman"/>
          <w:b/>
          <w:sz w:val="22"/>
          <w:szCs w:val="22"/>
        </w:rPr>
        <w:t>.</w:t>
      </w:r>
    </w:p>
    <w:p w14:paraId="0D0F4686" w14:textId="77777777" w:rsidR="0022000A" w:rsidRPr="008C7A9D" w:rsidRDefault="0022000A" w:rsidP="004C2266">
      <w:pPr>
        <w:numPr>
          <w:ilvl w:val="0"/>
          <w:numId w:val="1"/>
        </w:numPr>
        <w:spacing w:line="240" w:lineRule="exact"/>
        <w:rPr>
          <w:rFonts w:ascii="Maiandra GD" w:hAnsi="Maiandra GD" w:cs="Times New Roman"/>
          <w:sz w:val="22"/>
          <w:szCs w:val="22"/>
        </w:rPr>
      </w:pPr>
      <w:r w:rsidRPr="008C7A9D">
        <w:rPr>
          <w:rFonts w:ascii="Maiandra GD" w:hAnsi="Maiandra GD" w:cs="Times New Roman"/>
          <w:b/>
          <w:spacing w:val="-2"/>
          <w:sz w:val="22"/>
          <w:szCs w:val="22"/>
        </w:rPr>
        <w:t>Actively engage</w:t>
      </w:r>
      <w:r w:rsidRPr="008C7A9D">
        <w:rPr>
          <w:rFonts w:ascii="Maiandra GD" w:hAnsi="Maiandra GD" w:cs="Times New Roman"/>
          <w:spacing w:val="-2"/>
          <w:sz w:val="22"/>
          <w:szCs w:val="22"/>
        </w:rPr>
        <w:t xml:space="preserve"> </w:t>
      </w:r>
      <w:r w:rsidRPr="008C7A9D">
        <w:rPr>
          <w:rFonts w:ascii="Maiandra GD" w:hAnsi="Maiandra GD" w:cs="Times New Roman"/>
          <w:b/>
          <w:spacing w:val="-2"/>
          <w:sz w:val="22"/>
          <w:szCs w:val="22"/>
        </w:rPr>
        <w:t>those affected by a problem in</w:t>
      </w:r>
      <w:r w:rsidRPr="008C7A9D">
        <w:rPr>
          <w:rFonts w:ascii="Maiandra GD" w:hAnsi="Maiandra GD" w:cs="Times New Roman"/>
          <w:spacing w:val="-2"/>
          <w:sz w:val="22"/>
          <w:szCs w:val="22"/>
        </w:rPr>
        <w:t xml:space="preserve"> the process of </w:t>
      </w:r>
      <w:r w:rsidRPr="008C7A9D">
        <w:rPr>
          <w:rFonts w:ascii="Maiandra GD" w:hAnsi="Maiandra GD" w:cs="Times New Roman"/>
          <w:b/>
          <w:spacing w:val="-2"/>
          <w:sz w:val="22"/>
          <w:szCs w:val="22"/>
        </w:rPr>
        <w:t>identifying and pursuing solutions</w:t>
      </w:r>
      <w:r w:rsidRPr="008C7A9D">
        <w:rPr>
          <w:rFonts w:ascii="Maiandra GD" w:hAnsi="Maiandra GD" w:cs="Times New Roman"/>
          <w:spacing w:val="-2"/>
          <w:sz w:val="22"/>
          <w:szCs w:val="22"/>
        </w:rPr>
        <w:t>.</w:t>
      </w:r>
    </w:p>
    <w:p w14:paraId="1E11370F" w14:textId="77777777" w:rsidR="0022000A" w:rsidRPr="008C7A9D" w:rsidRDefault="0022000A" w:rsidP="004C2266">
      <w:pPr>
        <w:numPr>
          <w:ilvl w:val="0"/>
          <w:numId w:val="1"/>
        </w:numPr>
        <w:spacing w:line="240" w:lineRule="exact"/>
        <w:rPr>
          <w:rFonts w:ascii="Maiandra GD" w:hAnsi="Maiandra GD" w:cs="Times New Roman"/>
          <w:sz w:val="22"/>
          <w:szCs w:val="22"/>
        </w:rPr>
      </w:pPr>
      <w:r w:rsidRPr="008C7A9D">
        <w:rPr>
          <w:rFonts w:ascii="Maiandra GD" w:hAnsi="Maiandra GD" w:cs="Times New Roman"/>
          <w:b/>
          <w:sz w:val="22"/>
          <w:szCs w:val="22"/>
        </w:rPr>
        <w:t>Promote collaboration with other</w:t>
      </w:r>
      <w:r w:rsidRPr="008C7A9D">
        <w:rPr>
          <w:rFonts w:ascii="Maiandra GD" w:hAnsi="Maiandra GD" w:cs="Times New Roman"/>
          <w:sz w:val="22"/>
          <w:szCs w:val="22"/>
        </w:rPr>
        <w:t xml:space="preserve"> groups based on identifying issues they have in common.  </w:t>
      </w:r>
    </w:p>
    <w:p w14:paraId="3DB960D0" w14:textId="77777777" w:rsidR="00D43E32" w:rsidRPr="00E4492A" w:rsidRDefault="00000000" w:rsidP="004C2266">
      <w:pPr>
        <w:spacing w:line="240" w:lineRule="exact"/>
        <w:rPr>
          <w:rFonts w:ascii="Maiandra GD" w:hAnsi="Maiandra GD" w:cs="Times New Roman"/>
          <w:b/>
          <w:bCs/>
          <w:color w:val="800000"/>
          <w:sz w:val="10"/>
          <w:szCs w:val="10"/>
        </w:rPr>
      </w:pPr>
      <w:r>
        <w:rPr>
          <w:rFonts w:ascii="Maiandra GD" w:hAnsi="Maiandra GD" w:cs="Times New Roman"/>
          <w:noProof/>
          <w:color w:val="800000"/>
          <w:sz w:val="10"/>
          <w:szCs w:val="10"/>
        </w:rPr>
        <w:pict w14:anchorId="6C6C5ADD">
          <v:rect id="_x0000_i1026" style="width:0;height:1.5pt" o:hralign="center" o:hrstd="t" o:hr="t" fillcolor="#a7a6aa" stroked="f"/>
        </w:pict>
      </w:r>
    </w:p>
    <w:p w14:paraId="04F465F8" w14:textId="1729F6DB" w:rsidR="001A48FD" w:rsidRPr="00E4492A" w:rsidRDefault="006D1716" w:rsidP="008C7A9D">
      <w:pPr>
        <w:tabs>
          <w:tab w:val="num" w:pos="731"/>
        </w:tabs>
        <w:spacing w:before="80" w:after="80" w:line="240" w:lineRule="exact"/>
        <w:rPr>
          <w:rFonts w:ascii="Maiandra GD" w:hAnsi="Maiandra GD" w:cs="Times New Roman"/>
          <w:b/>
          <w:bCs/>
          <w:color w:val="800000"/>
          <w:sz w:val="2"/>
          <w:szCs w:val="2"/>
        </w:rPr>
      </w:pPr>
      <w:r>
        <w:rPr>
          <w:rFonts w:ascii="Maiandra GD" w:hAnsi="Maiandra GD" w:cs="Times New Roman"/>
          <w:b/>
          <w:bCs/>
          <w:color w:val="800000"/>
          <w:sz w:val="24"/>
          <w:szCs w:val="24"/>
        </w:rPr>
        <w:t xml:space="preserve">Grant Funds: </w:t>
      </w:r>
      <w:r w:rsidRPr="004F7F4F">
        <w:rPr>
          <w:rFonts w:ascii="Maiandra GD" w:hAnsi="Maiandra GD" w:cs="Times New Roman"/>
          <w:b/>
          <w:bCs/>
          <w:color w:val="833C0B" w:themeColor="accent2" w:themeShade="80"/>
          <w:sz w:val="24"/>
          <w:szCs w:val="24"/>
        </w:rPr>
        <w:t>Persistence Fund</w:t>
      </w:r>
      <w:r w:rsidRPr="008C7A9D">
        <w:rPr>
          <w:rFonts w:ascii="Maiandra GD" w:hAnsi="Maiandra GD" w:cs="Times New Roman"/>
          <w:bCs/>
          <w:sz w:val="22"/>
          <w:szCs w:val="22"/>
        </w:rPr>
        <w:t xml:space="preserve"> grants provide up to $7,500 to organizations working in concrete ways to push back against the policy changes that endanger immigrant rights, access to health care, disability rights, and cause environmental degradation.</w:t>
      </w:r>
    </w:p>
    <w:p w14:paraId="2EF89550" w14:textId="77777777" w:rsidR="00391EE0" w:rsidRPr="00145D4D" w:rsidRDefault="00000000" w:rsidP="004C2266">
      <w:pPr>
        <w:tabs>
          <w:tab w:val="num" w:pos="731"/>
        </w:tabs>
        <w:spacing w:after="40" w:line="240" w:lineRule="exact"/>
        <w:rPr>
          <w:rFonts w:ascii="Maiandra GD" w:hAnsi="Maiandra GD" w:cs="Times New Roman"/>
          <w:b/>
          <w:bCs/>
          <w:color w:val="800000"/>
          <w:sz w:val="2"/>
          <w:szCs w:val="2"/>
        </w:rPr>
      </w:pPr>
      <w:r>
        <w:rPr>
          <w:rFonts w:ascii="Maiandra GD" w:hAnsi="Maiandra GD" w:cs="Times New Roman"/>
          <w:noProof/>
          <w:color w:val="800000"/>
          <w:sz w:val="2"/>
          <w:szCs w:val="2"/>
        </w:rPr>
        <w:pict w14:anchorId="4F5AAFD3">
          <v:rect id="_x0000_i1027" style="width:0;height:1.5pt" o:hralign="center" o:hrstd="t" o:hr="t" fillcolor="#a7a6aa" stroked="f"/>
        </w:pict>
      </w:r>
    </w:p>
    <w:p w14:paraId="30329E6F" w14:textId="77777777" w:rsidR="00E316D6" w:rsidRPr="00E4492A" w:rsidRDefault="00E316D6" w:rsidP="004C2266">
      <w:pPr>
        <w:tabs>
          <w:tab w:val="num" w:pos="731"/>
        </w:tabs>
        <w:spacing w:before="80" w:after="40" w:line="240" w:lineRule="exact"/>
        <w:rPr>
          <w:rFonts w:ascii="Maiandra GD" w:hAnsi="Maiandra GD" w:cs="Times New Roman"/>
          <w:color w:val="800000"/>
          <w:sz w:val="24"/>
          <w:szCs w:val="24"/>
        </w:rPr>
      </w:pPr>
      <w:r>
        <w:rPr>
          <w:rFonts w:ascii="Maiandra GD" w:hAnsi="Maiandra GD" w:cs="Times New Roman"/>
          <w:b/>
          <w:bCs/>
          <w:color w:val="800000"/>
          <w:sz w:val="24"/>
          <w:szCs w:val="24"/>
        </w:rPr>
        <w:t>Giving Priorities</w:t>
      </w:r>
    </w:p>
    <w:p w14:paraId="20F4DF9E" w14:textId="5AF07A3A" w:rsidR="00E316D6" w:rsidRPr="000050AE" w:rsidRDefault="00E316D6" w:rsidP="004C2266">
      <w:pPr>
        <w:spacing w:after="120" w:line="240" w:lineRule="exact"/>
        <w:rPr>
          <w:rFonts w:ascii="Maiandra GD" w:hAnsi="Maiandra GD" w:cs="Times New Roman"/>
          <w:spacing w:val="-6"/>
          <w:sz w:val="22"/>
          <w:szCs w:val="22"/>
        </w:rPr>
      </w:pPr>
      <w:r w:rsidRPr="000050AE">
        <w:rPr>
          <w:rFonts w:ascii="Maiandra GD" w:hAnsi="Maiandra GD" w:cs="Times New Roman"/>
          <w:spacing w:val="-6"/>
          <w:sz w:val="22"/>
          <w:szCs w:val="22"/>
        </w:rPr>
        <w:t xml:space="preserve">The </w:t>
      </w:r>
      <w:r w:rsidR="00FF12B8" w:rsidRPr="004F7F4F">
        <w:rPr>
          <w:rFonts w:ascii="Maiandra GD" w:hAnsi="Maiandra GD" w:cs="Times New Roman"/>
          <w:b/>
          <w:bCs/>
          <w:color w:val="833C0B" w:themeColor="accent2" w:themeShade="80"/>
          <w:sz w:val="24"/>
          <w:szCs w:val="24"/>
        </w:rPr>
        <w:t>Persistence Fund</w:t>
      </w:r>
      <w:r w:rsidR="00FF12B8" w:rsidRPr="008C7A9D">
        <w:rPr>
          <w:rFonts w:ascii="Maiandra GD" w:hAnsi="Maiandra GD" w:cs="Times New Roman"/>
          <w:bCs/>
          <w:sz w:val="22"/>
          <w:szCs w:val="22"/>
        </w:rPr>
        <w:t xml:space="preserve"> </w:t>
      </w:r>
      <w:r w:rsidRPr="000050AE">
        <w:rPr>
          <w:rFonts w:ascii="Maiandra GD" w:hAnsi="Maiandra GD" w:cs="Times New Roman"/>
          <w:spacing w:val="-6"/>
          <w:sz w:val="22"/>
          <w:szCs w:val="22"/>
        </w:rPr>
        <w:t>supports strategic issue and policy change work by groups organizing in these areas:</w:t>
      </w:r>
    </w:p>
    <w:p w14:paraId="6D337B53" w14:textId="77777777" w:rsidR="00E316D6" w:rsidRPr="008C7A9D" w:rsidRDefault="00E316D6" w:rsidP="004C2266">
      <w:pPr>
        <w:spacing w:after="60" w:line="240" w:lineRule="exact"/>
        <w:ind w:left="360"/>
        <w:rPr>
          <w:rFonts w:ascii="Maiandra GD" w:hAnsi="Maiandra GD" w:cs="Times New Roman"/>
          <w:sz w:val="22"/>
          <w:szCs w:val="22"/>
        </w:rPr>
        <w:sectPr w:rsidR="00E316D6" w:rsidRPr="008C7A9D" w:rsidSect="0099171D">
          <w:type w:val="continuous"/>
          <w:pgSz w:w="12240" w:h="15840"/>
          <w:pgMar w:top="540" w:right="1152" w:bottom="1152" w:left="1152" w:header="720" w:footer="720" w:gutter="0"/>
          <w:cols w:space="720"/>
          <w:docGrid w:linePitch="360"/>
        </w:sectPr>
      </w:pPr>
    </w:p>
    <w:p w14:paraId="6B0F1191" w14:textId="77777777" w:rsidR="00E316D6" w:rsidRPr="008C7A9D" w:rsidRDefault="00E316D6" w:rsidP="004C2266">
      <w:pPr>
        <w:spacing w:line="240" w:lineRule="exact"/>
        <w:rPr>
          <w:rFonts w:ascii="Maiandra GD" w:hAnsi="Maiandra GD"/>
          <w:color w:val="800000"/>
          <w:sz w:val="22"/>
          <w:szCs w:val="22"/>
        </w:rPr>
      </w:pPr>
      <w:r w:rsidRPr="008C7A9D">
        <w:rPr>
          <w:rFonts w:ascii="Maiandra GD" w:hAnsi="Maiandra GD"/>
          <w:b/>
          <w:bCs/>
          <w:color w:val="800000"/>
          <w:sz w:val="22"/>
          <w:szCs w:val="22"/>
        </w:rPr>
        <w:t>Human Rights:</w:t>
      </w:r>
    </w:p>
    <w:p w14:paraId="3C21CF9A" w14:textId="77777777" w:rsidR="00E316D6" w:rsidRPr="008C7A9D" w:rsidRDefault="00E316D6" w:rsidP="004C2266">
      <w:pPr>
        <w:spacing w:line="240" w:lineRule="exact"/>
        <w:ind w:right="-162"/>
        <w:rPr>
          <w:rFonts w:ascii="Maiandra GD" w:hAnsi="Maiandra GD"/>
          <w:spacing w:val="-6"/>
          <w:sz w:val="22"/>
          <w:szCs w:val="22"/>
        </w:rPr>
      </w:pPr>
      <w:r w:rsidRPr="008C7A9D">
        <w:rPr>
          <w:rFonts w:ascii="Maiandra GD" w:hAnsi="Maiandra GD"/>
          <w:spacing w:val="-6"/>
          <w:sz w:val="22"/>
          <w:szCs w:val="22"/>
        </w:rPr>
        <w:t xml:space="preserve">Empowering and defending marginalized communities to assuring economic fairness, immigrant justice, and access to essential services. </w:t>
      </w:r>
    </w:p>
    <w:p w14:paraId="78261E62" w14:textId="77777777" w:rsidR="00E316D6" w:rsidRPr="008C7A9D" w:rsidRDefault="00E316D6" w:rsidP="004C2266">
      <w:pPr>
        <w:spacing w:line="240" w:lineRule="exact"/>
        <w:ind w:left="270" w:right="18"/>
        <w:rPr>
          <w:rFonts w:ascii="Maiandra GD" w:hAnsi="Maiandra GD"/>
          <w:color w:val="800000"/>
          <w:sz w:val="22"/>
          <w:szCs w:val="22"/>
        </w:rPr>
      </w:pPr>
      <w:r w:rsidRPr="008C7A9D">
        <w:rPr>
          <w:rFonts w:ascii="Maiandra GD" w:hAnsi="Maiandra GD"/>
          <w:b/>
          <w:bCs/>
          <w:color w:val="800000"/>
          <w:sz w:val="22"/>
          <w:szCs w:val="22"/>
        </w:rPr>
        <w:t>Environmental Integrity:</w:t>
      </w:r>
    </w:p>
    <w:p w14:paraId="696894D4" w14:textId="77777777" w:rsidR="00E316D6" w:rsidRPr="008C7A9D" w:rsidRDefault="00E316D6" w:rsidP="004C2266">
      <w:pPr>
        <w:spacing w:line="240" w:lineRule="exact"/>
        <w:ind w:left="270" w:right="18"/>
        <w:rPr>
          <w:rFonts w:ascii="Maiandra GD" w:hAnsi="Maiandra GD"/>
          <w:sz w:val="22"/>
          <w:szCs w:val="22"/>
        </w:rPr>
        <w:sectPr w:rsidR="00E316D6" w:rsidRPr="008C7A9D" w:rsidSect="0099171D">
          <w:type w:val="continuous"/>
          <w:pgSz w:w="12240" w:h="15840"/>
          <w:pgMar w:top="817" w:right="1152" w:bottom="258" w:left="1152" w:header="720" w:footer="720" w:gutter="0"/>
          <w:cols w:num="2" w:space="360"/>
          <w:docGrid w:linePitch="360"/>
        </w:sectPr>
      </w:pPr>
      <w:r w:rsidRPr="008C7A9D">
        <w:rPr>
          <w:rFonts w:ascii="Maiandra GD" w:hAnsi="Maiandra GD"/>
          <w:sz w:val="22"/>
          <w:szCs w:val="22"/>
        </w:rPr>
        <w:t>Protecting land &amp; people from contamination and destruction.</w:t>
      </w:r>
    </w:p>
    <w:p w14:paraId="5807E588" w14:textId="77777777" w:rsidR="00D43E32" w:rsidRPr="00E4492A" w:rsidRDefault="00000000" w:rsidP="004C2266">
      <w:pPr>
        <w:spacing w:line="240" w:lineRule="exact"/>
        <w:rPr>
          <w:rFonts w:ascii="Maiandra GD" w:hAnsi="Maiandra GD" w:cs="Times New Roman"/>
          <w:b/>
          <w:bCs/>
          <w:color w:val="800000"/>
          <w:sz w:val="10"/>
          <w:szCs w:val="10"/>
        </w:rPr>
      </w:pPr>
      <w:r>
        <w:rPr>
          <w:rFonts w:ascii="Maiandra GD" w:hAnsi="Maiandra GD" w:cs="Times New Roman"/>
          <w:noProof/>
          <w:color w:val="800000"/>
          <w:sz w:val="10"/>
          <w:szCs w:val="10"/>
        </w:rPr>
        <w:pict w14:anchorId="4AA369D4">
          <v:rect id="_x0000_i1028" style="width:0;height:1.5pt" o:hralign="center" o:hrstd="t" o:hr="t" fillcolor="#a7a6aa" stroked="f"/>
        </w:pict>
      </w:r>
    </w:p>
    <w:p w14:paraId="2002EC37" w14:textId="7C9FC78A" w:rsidR="00796C75" w:rsidRPr="001D5D8A" w:rsidRDefault="00796C75" w:rsidP="004C2266">
      <w:pPr>
        <w:tabs>
          <w:tab w:val="num" w:pos="731"/>
        </w:tabs>
        <w:spacing w:before="80" w:after="40" w:line="240" w:lineRule="exact"/>
        <w:rPr>
          <w:rFonts w:ascii="Maiandra GD" w:hAnsi="Maiandra GD" w:cs="Times New Roman"/>
          <w:spacing w:val="-4"/>
          <w:sz w:val="22"/>
          <w:szCs w:val="22"/>
        </w:rPr>
      </w:pPr>
      <w:r w:rsidRPr="00CE7842">
        <w:rPr>
          <w:rFonts w:ascii="Maiandra GD" w:hAnsi="Maiandra GD" w:cs="Times New Roman"/>
          <w:b/>
          <w:bCs/>
          <w:color w:val="800000"/>
          <w:sz w:val="24"/>
          <w:szCs w:val="24"/>
        </w:rPr>
        <w:t>Eligibility</w:t>
      </w:r>
      <w:r w:rsidRPr="001A23A1">
        <w:rPr>
          <w:rFonts w:ascii="Maiandra GD" w:hAnsi="Maiandra GD" w:cs="Times New Roman"/>
          <w:b/>
          <w:bCs/>
          <w:color w:val="800000"/>
          <w:sz w:val="22"/>
          <w:szCs w:val="22"/>
        </w:rPr>
        <w:t xml:space="preserve">: </w:t>
      </w:r>
      <w:r w:rsidRPr="001D5D8A">
        <w:rPr>
          <w:rFonts w:ascii="Maiandra GD" w:hAnsi="Maiandra GD" w:cs="Times New Roman"/>
          <w:spacing w:val="-4"/>
          <w:sz w:val="22"/>
          <w:szCs w:val="22"/>
        </w:rPr>
        <w:t>To apply for a grant from the F</w:t>
      </w:r>
      <w:r w:rsidR="00DC7AE5">
        <w:rPr>
          <w:rFonts w:ascii="Maiandra GD" w:hAnsi="Maiandra GD" w:cs="Times New Roman"/>
          <w:spacing w:val="-4"/>
          <w:sz w:val="22"/>
          <w:szCs w:val="22"/>
        </w:rPr>
        <w:t>und for Idaho</w:t>
      </w:r>
      <w:r w:rsidRPr="001D5D8A">
        <w:rPr>
          <w:rFonts w:ascii="Maiandra GD" w:hAnsi="Maiandra GD" w:cs="Times New Roman"/>
          <w:spacing w:val="-4"/>
          <w:sz w:val="22"/>
          <w:szCs w:val="22"/>
        </w:rPr>
        <w:t xml:space="preserve">, an organization must meet </w:t>
      </w:r>
      <w:r w:rsidRPr="001D5D8A">
        <w:rPr>
          <w:rFonts w:ascii="Maiandra GD" w:hAnsi="Maiandra GD" w:cs="Times New Roman"/>
          <w:b/>
          <w:spacing w:val="-4"/>
          <w:sz w:val="22"/>
          <w:szCs w:val="22"/>
          <w:u w:val="single"/>
        </w:rPr>
        <w:t>all</w:t>
      </w:r>
      <w:r w:rsidRPr="001D5D8A">
        <w:rPr>
          <w:rFonts w:ascii="Maiandra GD" w:hAnsi="Maiandra GD" w:cs="Times New Roman"/>
          <w:spacing w:val="-4"/>
          <w:sz w:val="22"/>
          <w:szCs w:val="22"/>
        </w:rPr>
        <w:t xml:space="preserve"> these criteria:</w:t>
      </w:r>
    </w:p>
    <w:p w14:paraId="2B2CCE47" w14:textId="77777777" w:rsidR="00796C75" w:rsidRPr="001A23A1" w:rsidRDefault="00796C75" w:rsidP="004C2266">
      <w:pPr>
        <w:numPr>
          <w:ilvl w:val="0"/>
          <w:numId w:val="4"/>
        </w:numPr>
        <w:tabs>
          <w:tab w:val="clear" w:pos="360"/>
          <w:tab w:val="num" w:pos="270"/>
        </w:tabs>
        <w:spacing w:line="240" w:lineRule="exact"/>
        <w:ind w:left="274" w:hanging="274"/>
        <w:rPr>
          <w:rFonts w:ascii="Maiandra GD" w:hAnsi="Maiandra GD" w:cs="Times New Roman"/>
          <w:sz w:val="22"/>
          <w:szCs w:val="22"/>
        </w:rPr>
      </w:pPr>
      <w:r w:rsidRPr="001A23A1">
        <w:rPr>
          <w:rFonts w:ascii="Maiandra GD" w:hAnsi="Maiandra GD" w:cs="Times New Roman"/>
          <w:sz w:val="22"/>
          <w:szCs w:val="22"/>
        </w:rPr>
        <w:t>Be based in Idaho and working in Idaho;</w:t>
      </w:r>
    </w:p>
    <w:p w14:paraId="70F23A87" w14:textId="77777777" w:rsidR="00796C75" w:rsidRPr="001A23A1" w:rsidRDefault="00796C75" w:rsidP="004C2266">
      <w:pPr>
        <w:numPr>
          <w:ilvl w:val="0"/>
          <w:numId w:val="4"/>
        </w:numPr>
        <w:tabs>
          <w:tab w:val="clear" w:pos="360"/>
          <w:tab w:val="num" w:pos="270"/>
        </w:tabs>
        <w:spacing w:line="240" w:lineRule="exact"/>
        <w:ind w:left="274" w:hanging="274"/>
        <w:rPr>
          <w:rFonts w:ascii="Maiandra GD" w:hAnsi="Maiandra GD" w:cs="Times New Roman"/>
          <w:sz w:val="22"/>
          <w:szCs w:val="22"/>
        </w:rPr>
      </w:pPr>
      <w:r w:rsidRPr="001A23A1">
        <w:rPr>
          <w:rFonts w:ascii="Maiandra GD" w:hAnsi="Maiandra GD" w:cs="Times New Roman"/>
          <w:sz w:val="22"/>
          <w:szCs w:val="22"/>
        </w:rPr>
        <w:t xml:space="preserve">Have IRS 501(c)(3) status (may be fiscally sponsored) or be a recognized tribal government;  </w:t>
      </w:r>
    </w:p>
    <w:p w14:paraId="17BC4ADA" w14:textId="6F8BF84B" w:rsidR="00796C75" w:rsidRPr="001A23A1" w:rsidRDefault="00796C75" w:rsidP="004C2266">
      <w:pPr>
        <w:numPr>
          <w:ilvl w:val="0"/>
          <w:numId w:val="4"/>
        </w:numPr>
        <w:tabs>
          <w:tab w:val="clear" w:pos="360"/>
          <w:tab w:val="num" w:pos="270"/>
        </w:tabs>
        <w:spacing w:line="240" w:lineRule="exact"/>
        <w:ind w:left="274" w:hanging="274"/>
        <w:rPr>
          <w:rFonts w:ascii="Maiandra GD" w:hAnsi="Maiandra GD" w:cs="Times New Roman"/>
          <w:sz w:val="22"/>
          <w:szCs w:val="22"/>
        </w:rPr>
      </w:pPr>
      <w:r w:rsidRPr="001A23A1">
        <w:rPr>
          <w:rFonts w:ascii="Maiandra GD" w:hAnsi="Maiandra GD" w:cs="Times New Roman"/>
          <w:sz w:val="22"/>
          <w:szCs w:val="22"/>
        </w:rPr>
        <w:t xml:space="preserve">Have an annual operating budget </w:t>
      </w:r>
      <w:r w:rsidR="00E908D7">
        <w:rPr>
          <w:rFonts w:ascii="Maiandra GD" w:hAnsi="Maiandra GD" w:cs="Times New Roman"/>
          <w:sz w:val="22"/>
          <w:szCs w:val="22"/>
        </w:rPr>
        <w:t>BELOW</w:t>
      </w:r>
      <w:r w:rsidRPr="001A23A1">
        <w:rPr>
          <w:rFonts w:ascii="Maiandra GD" w:hAnsi="Maiandra GD" w:cs="Times New Roman"/>
          <w:sz w:val="22"/>
          <w:szCs w:val="22"/>
        </w:rPr>
        <w:t xml:space="preserve"> $300,000 (fiscal agent's budget may exceed $300,000). </w:t>
      </w:r>
    </w:p>
    <w:p w14:paraId="3D351BB9" w14:textId="77777777" w:rsidR="00D43E32" w:rsidRPr="00E4492A" w:rsidRDefault="00000000" w:rsidP="004C2266">
      <w:pPr>
        <w:spacing w:line="240" w:lineRule="exact"/>
        <w:rPr>
          <w:rFonts w:ascii="Maiandra GD" w:hAnsi="Maiandra GD" w:cs="Times New Roman"/>
          <w:b/>
          <w:bCs/>
          <w:color w:val="800000"/>
          <w:sz w:val="10"/>
          <w:szCs w:val="10"/>
        </w:rPr>
      </w:pPr>
      <w:r>
        <w:rPr>
          <w:rFonts w:ascii="Maiandra GD" w:hAnsi="Maiandra GD" w:cs="Times New Roman"/>
          <w:b/>
          <w:bCs/>
          <w:noProof/>
          <w:color w:val="800000"/>
          <w:sz w:val="10"/>
          <w:szCs w:val="10"/>
        </w:rPr>
        <w:pict w14:anchorId="32EB730D">
          <v:rect id="_x0000_i1029" style="width:0;height:1.5pt" o:hralign="center" o:hrstd="t" o:hr="t" fillcolor="#a7a6aa" stroked="f"/>
        </w:pict>
      </w:r>
    </w:p>
    <w:p w14:paraId="3B52C6B9" w14:textId="51AB0950" w:rsidR="00D43E32" w:rsidRPr="001D5D8A" w:rsidRDefault="00D43E32" w:rsidP="004C2266">
      <w:pPr>
        <w:spacing w:before="80" w:after="40" w:line="240" w:lineRule="exact"/>
        <w:rPr>
          <w:rFonts w:ascii="Maiandra GD" w:hAnsi="Maiandra GD" w:cs="Times New Roman"/>
          <w:sz w:val="22"/>
          <w:szCs w:val="22"/>
        </w:rPr>
      </w:pPr>
      <w:r w:rsidRPr="00CE7842">
        <w:rPr>
          <w:rFonts w:ascii="Maiandra GD" w:hAnsi="Maiandra GD" w:cs="Times New Roman"/>
          <w:b/>
          <w:bCs/>
          <w:color w:val="800000"/>
          <w:sz w:val="24"/>
          <w:szCs w:val="24"/>
        </w:rPr>
        <w:t>Restrictions</w:t>
      </w:r>
      <w:r w:rsidR="00145D4D">
        <w:rPr>
          <w:rFonts w:ascii="Maiandra GD" w:hAnsi="Maiandra GD" w:cs="Times New Roman"/>
          <w:b/>
          <w:bCs/>
          <w:color w:val="800000"/>
          <w:sz w:val="24"/>
          <w:szCs w:val="24"/>
        </w:rPr>
        <w:t>:</w:t>
      </w:r>
      <w:r w:rsidRPr="00CE7842">
        <w:rPr>
          <w:rFonts w:ascii="Maiandra GD" w:hAnsi="Maiandra GD" w:cs="Times New Roman"/>
          <w:b/>
          <w:bCs/>
          <w:color w:val="800000"/>
          <w:sz w:val="24"/>
          <w:szCs w:val="24"/>
        </w:rPr>
        <w:t xml:space="preserve"> </w:t>
      </w:r>
      <w:r w:rsidRPr="001D5D8A">
        <w:rPr>
          <w:rFonts w:ascii="Maiandra GD" w:hAnsi="Maiandra GD" w:cs="Times New Roman"/>
          <w:sz w:val="22"/>
          <w:szCs w:val="22"/>
        </w:rPr>
        <w:t>F</w:t>
      </w:r>
      <w:r w:rsidR="00DC7AE5">
        <w:rPr>
          <w:rFonts w:ascii="Maiandra GD" w:hAnsi="Maiandra GD" w:cs="Times New Roman"/>
          <w:sz w:val="22"/>
          <w:szCs w:val="22"/>
        </w:rPr>
        <w:t>und for Idaho</w:t>
      </w:r>
      <w:r w:rsidRPr="001D5D8A">
        <w:rPr>
          <w:rFonts w:ascii="Maiandra GD" w:hAnsi="Maiandra GD" w:cs="Times New Roman"/>
          <w:b/>
          <w:bCs/>
          <w:sz w:val="22"/>
          <w:szCs w:val="22"/>
        </w:rPr>
        <w:t xml:space="preserve"> </w:t>
      </w:r>
      <w:r w:rsidR="00E4492A" w:rsidRPr="001D5D8A">
        <w:rPr>
          <w:rFonts w:ascii="Maiandra GD" w:hAnsi="Maiandra GD" w:cs="Times New Roman"/>
          <w:bCs/>
          <w:sz w:val="22"/>
          <w:szCs w:val="22"/>
        </w:rPr>
        <w:t xml:space="preserve">does </w:t>
      </w:r>
      <w:r w:rsidRPr="001D5D8A">
        <w:rPr>
          <w:rFonts w:ascii="Maiandra GD" w:hAnsi="Maiandra GD" w:cs="Times New Roman"/>
          <w:sz w:val="22"/>
          <w:szCs w:val="22"/>
        </w:rPr>
        <w:t>NOT fund the following: </w:t>
      </w:r>
    </w:p>
    <w:p w14:paraId="719E68B1" w14:textId="77777777" w:rsidR="006C3F32" w:rsidRPr="001D5D8A" w:rsidRDefault="006C3F32" w:rsidP="004C2266">
      <w:pPr>
        <w:numPr>
          <w:ilvl w:val="0"/>
          <w:numId w:val="3"/>
        </w:numPr>
        <w:spacing w:line="240" w:lineRule="exact"/>
        <w:rPr>
          <w:rFonts w:ascii="Maiandra GD" w:hAnsi="Maiandra GD" w:cs="Times New Roman"/>
          <w:sz w:val="22"/>
          <w:szCs w:val="22"/>
        </w:rPr>
        <w:sectPr w:rsidR="006C3F32" w:rsidRPr="001D5D8A" w:rsidSect="009917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817" w:right="1152" w:bottom="258" w:left="1152" w:header="720" w:footer="720" w:gutter="0"/>
          <w:cols w:space="720"/>
          <w:docGrid w:linePitch="360"/>
        </w:sectPr>
      </w:pPr>
    </w:p>
    <w:p w14:paraId="6523450F" w14:textId="56BD8B31" w:rsidR="00B81370" w:rsidRPr="001D5D8A" w:rsidRDefault="00B81370" w:rsidP="006C2D04">
      <w:pPr>
        <w:numPr>
          <w:ilvl w:val="0"/>
          <w:numId w:val="3"/>
        </w:numPr>
        <w:tabs>
          <w:tab w:val="clear" w:pos="720"/>
          <w:tab w:val="num" w:pos="270"/>
        </w:tabs>
        <w:spacing w:line="240" w:lineRule="exact"/>
        <w:ind w:left="274" w:hanging="274"/>
        <w:rPr>
          <w:rFonts w:ascii="Maiandra GD" w:hAnsi="Maiandra GD" w:cs="Times New Roman"/>
          <w:sz w:val="22"/>
          <w:szCs w:val="22"/>
        </w:rPr>
      </w:pPr>
      <w:r w:rsidRPr="001D5D8A">
        <w:rPr>
          <w:rFonts w:ascii="Maiandra GD" w:hAnsi="Maiandra GD" w:cs="Times New Roman"/>
          <w:sz w:val="22"/>
          <w:szCs w:val="22"/>
        </w:rPr>
        <w:t xml:space="preserve">Organizations with an annual operating budget OVER $300,000  </w:t>
      </w:r>
    </w:p>
    <w:p w14:paraId="151D4CE8" w14:textId="0E2A8DCA" w:rsidR="00D43E32" w:rsidRPr="001D5D8A" w:rsidRDefault="00BB38F5" w:rsidP="006C2D04">
      <w:pPr>
        <w:numPr>
          <w:ilvl w:val="0"/>
          <w:numId w:val="3"/>
        </w:numPr>
        <w:tabs>
          <w:tab w:val="clear" w:pos="720"/>
          <w:tab w:val="num" w:pos="270"/>
        </w:tabs>
        <w:spacing w:line="240" w:lineRule="exact"/>
        <w:ind w:left="274" w:hanging="274"/>
        <w:rPr>
          <w:rFonts w:ascii="Maiandra GD" w:hAnsi="Maiandra GD" w:cs="Times New Roman"/>
          <w:spacing w:val="-6"/>
          <w:sz w:val="22"/>
          <w:szCs w:val="22"/>
        </w:rPr>
      </w:pPr>
      <w:r>
        <w:rPr>
          <w:rFonts w:ascii="Maiandra GD" w:hAnsi="Maiandra GD" w:cs="Times New Roman"/>
          <w:spacing w:val="-6"/>
          <w:sz w:val="22"/>
          <w:szCs w:val="22"/>
        </w:rPr>
        <w:t xml:space="preserve">Human or </w:t>
      </w:r>
      <w:r w:rsidR="00D43E32" w:rsidRPr="001D5D8A">
        <w:rPr>
          <w:rFonts w:ascii="Maiandra GD" w:hAnsi="Maiandra GD" w:cs="Times New Roman"/>
          <w:spacing w:val="-6"/>
          <w:sz w:val="22"/>
          <w:szCs w:val="22"/>
        </w:rPr>
        <w:t xml:space="preserve">Social </w:t>
      </w:r>
      <w:r>
        <w:rPr>
          <w:rFonts w:ascii="Maiandra GD" w:hAnsi="Maiandra GD" w:cs="Times New Roman"/>
          <w:spacing w:val="-6"/>
          <w:sz w:val="22"/>
          <w:szCs w:val="22"/>
        </w:rPr>
        <w:t>S</w:t>
      </w:r>
      <w:r w:rsidR="00D43E32" w:rsidRPr="001D5D8A">
        <w:rPr>
          <w:rFonts w:ascii="Maiandra GD" w:hAnsi="Maiandra GD" w:cs="Times New Roman"/>
          <w:spacing w:val="-6"/>
          <w:sz w:val="22"/>
          <w:szCs w:val="22"/>
        </w:rPr>
        <w:t>ervice</w:t>
      </w:r>
      <w:r w:rsidR="00771D3A">
        <w:rPr>
          <w:rFonts w:ascii="Maiandra GD" w:hAnsi="Maiandra GD" w:cs="Times New Roman"/>
          <w:spacing w:val="-6"/>
          <w:sz w:val="22"/>
          <w:szCs w:val="22"/>
        </w:rPr>
        <w:t>s</w:t>
      </w:r>
      <w:r w:rsidR="00D43E32" w:rsidRPr="001D5D8A">
        <w:rPr>
          <w:rFonts w:ascii="Maiandra GD" w:hAnsi="Maiandra GD" w:cs="Times New Roman"/>
          <w:spacing w:val="-6"/>
          <w:sz w:val="22"/>
          <w:szCs w:val="22"/>
        </w:rPr>
        <w:t xml:space="preserve"> </w:t>
      </w:r>
      <w:r w:rsidR="008D2C30" w:rsidRPr="001D5D8A">
        <w:rPr>
          <w:rFonts w:ascii="Maiandra GD" w:hAnsi="Maiandra GD" w:cs="Times New Roman"/>
          <w:spacing w:val="-6"/>
          <w:sz w:val="22"/>
          <w:szCs w:val="22"/>
        </w:rPr>
        <w:t>with</w:t>
      </w:r>
      <w:r w:rsidR="00B112D2">
        <w:rPr>
          <w:rFonts w:ascii="Maiandra GD" w:hAnsi="Maiandra GD" w:cs="Times New Roman"/>
          <w:spacing w:val="-6"/>
          <w:sz w:val="22"/>
          <w:szCs w:val="22"/>
        </w:rPr>
        <w:t>out</w:t>
      </w:r>
      <w:r w:rsidR="00705AB1" w:rsidRPr="001D5D8A">
        <w:rPr>
          <w:rFonts w:ascii="Maiandra GD" w:hAnsi="Maiandra GD" w:cs="Times New Roman"/>
          <w:spacing w:val="-6"/>
          <w:sz w:val="22"/>
          <w:szCs w:val="22"/>
        </w:rPr>
        <w:t xml:space="preserve"> </w:t>
      </w:r>
      <w:r w:rsidR="000847F5">
        <w:rPr>
          <w:rFonts w:ascii="Maiandra GD" w:hAnsi="Maiandra GD" w:cs="Times New Roman"/>
          <w:spacing w:val="-6"/>
          <w:sz w:val="22"/>
          <w:szCs w:val="22"/>
        </w:rPr>
        <w:t xml:space="preserve">clear </w:t>
      </w:r>
      <w:r w:rsidR="00D850E6">
        <w:rPr>
          <w:rFonts w:ascii="Maiandra GD" w:hAnsi="Maiandra GD" w:cs="Times New Roman"/>
          <w:spacing w:val="-6"/>
          <w:sz w:val="22"/>
          <w:szCs w:val="22"/>
        </w:rPr>
        <w:t>social</w:t>
      </w:r>
      <w:r w:rsidR="00705AB1" w:rsidRPr="001D5D8A">
        <w:rPr>
          <w:rFonts w:ascii="Maiandra GD" w:hAnsi="Maiandra GD" w:cs="Times New Roman"/>
          <w:spacing w:val="-6"/>
          <w:sz w:val="22"/>
          <w:szCs w:val="22"/>
        </w:rPr>
        <w:t xml:space="preserve"> </w:t>
      </w:r>
      <w:r w:rsidR="001C7DD7" w:rsidRPr="001D5D8A">
        <w:rPr>
          <w:rFonts w:ascii="Maiandra GD" w:hAnsi="Maiandra GD" w:cs="Times New Roman"/>
          <w:spacing w:val="-6"/>
          <w:sz w:val="22"/>
          <w:szCs w:val="22"/>
        </w:rPr>
        <w:t>change</w:t>
      </w:r>
      <w:r w:rsidR="003756D7" w:rsidRPr="001D5D8A">
        <w:rPr>
          <w:rFonts w:ascii="Maiandra GD" w:hAnsi="Maiandra GD" w:cs="Times New Roman"/>
          <w:spacing w:val="-6"/>
          <w:sz w:val="22"/>
          <w:szCs w:val="22"/>
        </w:rPr>
        <w:t xml:space="preserve"> goal</w:t>
      </w:r>
      <w:r w:rsidR="00B112D2">
        <w:rPr>
          <w:rFonts w:ascii="Maiandra GD" w:hAnsi="Maiandra GD" w:cs="Times New Roman"/>
          <w:spacing w:val="-6"/>
          <w:sz w:val="22"/>
          <w:szCs w:val="22"/>
        </w:rPr>
        <w:t>s</w:t>
      </w:r>
      <w:r w:rsidR="001C7DD7" w:rsidRPr="001D5D8A">
        <w:rPr>
          <w:rFonts w:ascii="Maiandra GD" w:hAnsi="Maiandra GD" w:cs="Times New Roman"/>
          <w:spacing w:val="-6"/>
          <w:sz w:val="22"/>
          <w:szCs w:val="22"/>
        </w:rPr>
        <w:t xml:space="preserve"> </w:t>
      </w:r>
      <w:r w:rsidR="00705AB1" w:rsidRPr="001D5D8A">
        <w:rPr>
          <w:rFonts w:ascii="Maiandra GD" w:hAnsi="Maiandra GD" w:cs="Times New Roman"/>
          <w:spacing w:val="-6"/>
          <w:sz w:val="22"/>
          <w:szCs w:val="22"/>
        </w:rPr>
        <w:t>or</w:t>
      </w:r>
      <w:r w:rsidR="00E4492A" w:rsidRPr="001D5D8A">
        <w:rPr>
          <w:rFonts w:ascii="Maiandra GD" w:hAnsi="Maiandra GD" w:cs="Times New Roman"/>
          <w:spacing w:val="-6"/>
          <w:sz w:val="22"/>
          <w:szCs w:val="22"/>
        </w:rPr>
        <w:t xml:space="preserve"> </w:t>
      </w:r>
      <w:r w:rsidR="00705AB1" w:rsidRPr="001D5D8A">
        <w:rPr>
          <w:rFonts w:ascii="Maiandra GD" w:hAnsi="Maiandra GD" w:cs="Times New Roman"/>
          <w:spacing w:val="-6"/>
          <w:sz w:val="22"/>
          <w:szCs w:val="22"/>
        </w:rPr>
        <w:t xml:space="preserve">issue organizing </w:t>
      </w:r>
      <w:r w:rsidR="00612BAE" w:rsidRPr="001D5D8A">
        <w:rPr>
          <w:rFonts w:ascii="Maiandra GD" w:hAnsi="Maiandra GD" w:cs="Times New Roman"/>
          <w:spacing w:val="-6"/>
          <w:sz w:val="22"/>
          <w:szCs w:val="22"/>
        </w:rPr>
        <w:t>component</w:t>
      </w:r>
      <w:r w:rsidR="00B112D2">
        <w:rPr>
          <w:rFonts w:ascii="Maiandra GD" w:hAnsi="Maiandra GD" w:cs="Times New Roman"/>
          <w:spacing w:val="-6"/>
          <w:sz w:val="22"/>
          <w:szCs w:val="22"/>
        </w:rPr>
        <w:t>s</w:t>
      </w:r>
    </w:p>
    <w:p w14:paraId="201C2ECF" w14:textId="77777777" w:rsidR="00B81370" w:rsidRPr="001D5D8A" w:rsidRDefault="00B81370" w:rsidP="006C2D04">
      <w:pPr>
        <w:numPr>
          <w:ilvl w:val="0"/>
          <w:numId w:val="3"/>
        </w:numPr>
        <w:tabs>
          <w:tab w:val="clear" w:pos="720"/>
          <w:tab w:val="num" w:pos="270"/>
        </w:tabs>
        <w:spacing w:line="240" w:lineRule="exact"/>
        <w:ind w:left="274" w:hanging="274"/>
        <w:rPr>
          <w:rFonts w:ascii="Maiandra GD" w:hAnsi="Maiandra GD" w:cs="Times New Roman"/>
          <w:sz w:val="22"/>
          <w:szCs w:val="22"/>
        </w:rPr>
      </w:pPr>
      <w:r w:rsidRPr="001D5D8A">
        <w:rPr>
          <w:rFonts w:ascii="Maiandra GD" w:hAnsi="Maiandra GD" w:cs="Times New Roman"/>
          <w:sz w:val="22"/>
          <w:szCs w:val="22"/>
        </w:rPr>
        <w:t xml:space="preserve">Federal, state or local government entities. </w:t>
      </w:r>
    </w:p>
    <w:p w14:paraId="743C7C75" w14:textId="77777777" w:rsidR="00B81370" w:rsidRPr="001D5D8A" w:rsidRDefault="00B81370" w:rsidP="006C2D04">
      <w:pPr>
        <w:numPr>
          <w:ilvl w:val="0"/>
          <w:numId w:val="3"/>
        </w:numPr>
        <w:tabs>
          <w:tab w:val="clear" w:pos="720"/>
          <w:tab w:val="num" w:pos="270"/>
        </w:tabs>
        <w:spacing w:line="240" w:lineRule="exact"/>
        <w:ind w:left="274" w:hanging="274"/>
        <w:rPr>
          <w:rFonts w:ascii="Maiandra GD" w:hAnsi="Maiandra GD" w:cs="Times New Roman"/>
          <w:sz w:val="22"/>
          <w:szCs w:val="22"/>
        </w:rPr>
      </w:pPr>
      <w:r w:rsidRPr="001D5D8A">
        <w:rPr>
          <w:rFonts w:ascii="Maiandra GD" w:hAnsi="Maiandra GD" w:cs="Times New Roman"/>
          <w:sz w:val="22"/>
          <w:szCs w:val="22"/>
        </w:rPr>
        <w:t xml:space="preserve">Organizations based outside of Idaho  </w:t>
      </w:r>
    </w:p>
    <w:p w14:paraId="4F7F9CB9" w14:textId="77777777" w:rsidR="00D43E32" w:rsidRPr="001D5D8A" w:rsidRDefault="00D43E32" w:rsidP="006C2D04">
      <w:pPr>
        <w:numPr>
          <w:ilvl w:val="0"/>
          <w:numId w:val="3"/>
        </w:numPr>
        <w:tabs>
          <w:tab w:val="clear" w:pos="720"/>
          <w:tab w:val="num" w:pos="270"/>
        </w:tabs>
        <w:spacing w:line="240" w:lineRule="exact"/>
        <w:ind w:left="274" w:hanging="274"/>
        <w:rPr>
          <w:rFonts w:ascii="Maiandra GD" w:hAnsi="Maiandra GD" w:cs="Times New Roman"/>
          <w:sz w:val="22"/>
          <w:szCs w:val="22"/>
        </w:rPr>
      </w:pPr>
      <w:r w:rsidRPr="001D5D8A">
        <w:rPr>
          <w:rFonts w:ascii="Maiandra GD" w:hAnsi="Maiandra GD" w:cs="Times New Roman"/>
          <w:sz w:val="22"/>
          <w:szCs w:val="22"/>
        </w:rPr>
        <w:t xml:space="preserve">Individuals </w:t>
      </w:r>
    </w:p>
    <w:p w14:paraId="6DAC47BC" w14:textId="2F8223B8" w:rsidR="00D43E32" w:rsidRPr="001D5D8A" w:rsidRDefault="00D43E32" w:rsidP="006C2D04">
      <w:pPr>
        <w:numPr>
          <w:ilvl w:val="0"/>
          <w:numId w:val="3"/>
        </w:numPr>
        <w:tabs>
          <w:tab w:val="clear" w:pos="720"/>
          <w:tab w:val="num" w:pos="180"/>
        </w:tabs>
        <w:spacing w:line="240" w:lineRule="exact"/>
        <w:ind w:left="180" w:hanging="270"/>
        <w:rPr>
          <w:rFonts w:ascii="Maiandra GD" w:hAnsi="Maiandra GD" w:cs="Times New Roman"/>
          <w:sz w:val="22"/>
          <w:szCs w:val="22"/>
        </w:rPr>
      </w:pPr>
      <w:r w:rsidRPr="001D5D8A">
        <w:rPr>
          <w:rFonts w:ascii="Maiandra GD" w:hAnsi="Maiandra GD" w:cs="Times New Roman"/>
          <w:sz w:val="22"/>
          <w:szCs w:val="22"/>
        </w:rPr>
        <w:t>Capital Campaigns (construction</w:t>
      </w:r>
      <w:r w:rsidR="00E740F7">
        <w:rPr>
          <w:rFonts w:ascii="Maiandra GD" w:hAnsi="Maiandra GD" w:cs="Times New Roman"/>
          <w:sz w:val="22"/>
          <w:szCs w:val="22"/>
        </w:rPr>
        <w:t>/</w:t>
      </w:r>
      <w:r w:rsidRPr="001D5D8A">
        <w:rPr>
          <w:rFonts w:ascii="Maiandra GD" w:hAnsi="Maiandra GD" w:cs="Times New Roman"/>
          <w:sz w:val="22"/>
          <w:szCs w:val="22"/>
        </w:rPr>
        <w:t xml:space="preserve">renovation)  </w:t>
      </w:r>
    </w:p>
    <w:p w14:paraId="0548F209" w14:textId="77777777" w:rsidR="00B81370" w:rsidRPr="001D5D8A" w:rsidRDefault="00B81370" w:rsidP="006C2D04">
      <w:pPr>
        <w:numPr>
          <w:ilvl w:val="0"/>
          <w:numId w:val="3"/>
        </w:numPr>
        <w:tabs>
          <w:tab w:val="clear" w:pos="720"/>
          <w:tab w:val="num" w:pos="180"/>
        </w:tabs>
        <w:spacing w:line="240" w:lineRule="exact"/>
        <w:ind w:left="180" w:hanging="270"/>
        <w:rPr>
          <w:rFonts w:ascii="Maiandra GD" w:hAnsi="Maiandra GD" w:cs="Times New Roman"/>
          <w:sz w:val="22"/>
          <w:szCs w:val="22"/>
        </w:rPr>
      </w:pPr>
      <w:r w:rsidRPr="001D5D8A">
        <w:rPr>
          <w:rFonts w:ascii="Maiandra GD" w:hAnsi="Maiandra GD" w:cs="Times New Roman"/>
          <w:sz w:val="22"/>
          <w:szCs w:val="22"/>
        </w:rPr>
        <w:t xml:space="preserve">Scholarships to colleges or universities </w:t>
      </w:r>
    </w:p>
    <w:p w14:paraId="5A79E4C3" w14:textId="77777777" w:rsidR="00145D4D" w:rsidRPr="006621BC" w:rsidRDefault="00B93315" w:rsidP="006C2D04">
      <w:pPr>
        <w:numPr>
          <w:ilvl w:val="0"/>
          <w:numId w:val="3"/>
        </w:numPr>
        <w:tabs>
          <w:tab w:val="clear" w:pos="720"/>
          <w:tab w:val="num" w:pos="180"/>
        </w:tabs>
        <w:spacing w:line="240" w:lineRule="exact"/>
        <w:ind w:left="180" w:hanging="270"/>
        <w:rPr>
          <w:rFonts w:ascii="Maiandra GD" w:hAnsi="Maiandra GD" w:cs="Times New Roman"/>
          <w:sz w:val="24"/>
          <w:szCs w:val="24"/>
        </w:rPr>
        <w:sectPr w:rsidR="00145D4D" w:rsidRPr="006621BC" w:rsidSect="0099171D">
          <w:type w:val="continuous"/>
          <w:pgSz w:w="12240" w:h="15840"/>
          <w:pgMar w:top="817" w:right="1152" w:bottom="258" w:left="1152" w:header="720" w:footer="720" w:gutter="0"/>
          <w:cols w:num="2" w:space="360"/>
          <w:docGrid w:linePitch="360"/>
        </w:sectPr>
      </w:pPr>
      <w:r w:rsidRPr="001D5D8A">
        <w:rPr>
          <w:rFonts w:ascii="Maiandra GD" w:hAnsi="Maiandra GD" w:cs="Times New Roman"/>
          <w:sz w:val="22"/>
          <w:szCs w:val="22"/>
        </w:rPr>
        <w:t xml:space="preserve">Any group </w:t>
      </w:r>
      <w:r w:rsidR="00D43E32" w:rsidRPr="001D5D8A">
        <w:rPr>
          <w:rFonts w:ascii="Maiandra GD" w:hAnsi="Maiandra GD" w:cs="Times New Roman"/>
          <w:sz w:val="22"/>
          <w:szCs w:val="22"/>
        </w:rPr>
        <w:t>that practice</w:t>
      </w:r>
      <w:r w:rsidRPr="001D5D8A">
        <w:rPr>
          <w:rFonts w:ascii="Maiandra GD" w:hAnsi="Maiandra GD" w:cs="Times New Roman"/>
          <w:sz w:val="22"/>
          <w:szCs w:val="22"/>
        </w:rPr>
        <w:t>s</w:t>
      </w:r>
      <w:r w:rsidR="00D43E32" w:rsidRPr="001D5D8A">
        <w:rPr>
          <w:rFonts w:ascii="Maiandra GD" w:hAnsi="Maiandra GD" w:cs="Times New Roman"/>
          <w:sz w:val="22"/>
          <w:szCs w:val="22"/>
        </w:rPr>
        <w:t xml:space="preserve"> or promote</w:t>
      </w:r>
      <w:r w:rsidRPr="001D5D8A">
        <w:rPr>
          <w:rFonts w:ascii="Maiandra GD" w:hAnsi="Maiandra GD" w:cs="Times New Roman"/>
          <w:sz w:val="22"/>
          <w:szCs w:val="22"/>
        </w:rPr>
        <w:t>s</w:t>
      </w:r>
      <w:r w:rsidR="00D43E32" w:rsidRPr="001D5D8A">
        <w:rPr>
          <w:rFonts w:ascii="Maiandra GD" w:hAnsi="Maiandra GD" w:cs="Times New Roman"/>
          <w:sz w:val="22"/>
          <w:szCs w:val="22"/>
        </w:rPr>
        <w:t xml:space="preserve"> partisan or legally defined discriminatory policies relating to race, creed, gender, sexual orientation, gender identity, religion, national origin, age or ability</w:t>
      </w:r>
      <w:r w:rsidR="00373D7F" w:rsidRPr="001D5D8A">
        <w:rPr>
          <w:rFonts w:ascii="Maiandra GD" w:hAnsi="Maiandra GD" w:cs="Times New Roman"/>
          <w:sz w:val="22"/>
          <w:szCs w:val="22"/>
        </w:rPr>
        <w:t>.</w:t>
      </w:r>
    </w:p>
    <w:p w14:paraId="1149EE1A" w14:textId="77777777" w:rsidR="00CE7842" w:rsidRPr="00CE7842" w:rsidRDefault="00000000" w:rsidP="004C2266">
      <w:pPr>
        <w:spacing w:before="80" w:after="80" w:line="240" w:lineRule="exact"/>
        <w:rPr>
          <w:rFonts w:ascii="Maiandra GD" w:hAnsi="Maiandra GD" w:cs="Times New Roman"/>
          <w:b/>
          <w:bCs/>
          <w:color w:val="800000"/>
          <w:sz w:val="24"/>
          <w:szCs w:val="24"/>
        </w:rPr>
      </w:pPr>
      <w:r>
        <w:rPr>
          <w:rFonts w:ascii="Maiandra GD" w:hAnsi="Maiandra GD" w:cs="Times New Roman"/>
          <w:b/>
          <w:bCs/>
          <w:noProof/>
          <w:color w:val="800000"/>
          <w:sz w:val="10"/>
          <w:szCs w:val="10"/>
        </w:rPr>
        <w:pict w14:anchorId="1BFE2BFB">
          <v:rect id="_x0000_i1030" style="width:0;height:1.5pt" o:hralign="center" o:hrstd="t" o:hr="t" fillcolor="#a7a6aa" stroked="f"/>
        </w:pict>
      </w:r>
      <w:r w:rsidR="00CE7842" w:rsidRPr="00CE7842">
        <w:rPr>
          <w:rFonts w:ascii="Maiandra GD" w:hAnsi="Maiandra GD" w:cs="Times New Roman"/>
          <w:b/>
          <w:bCs/>
          <w:color w:val="800000"/>
          <w:sz w:val="24"/>
          <w:szCs w:val="24"/>
        </w:rPr>
        <w:t xml:space="preserve">Application </w:t>
      </w:r>
      <w:r w:rsidR="00CE7842">
        <w:rPr>
          <w:rFonts w:ascii="Maiandra GD" w:hAnsi="Maiandra GD" w:cs="Times New Roman"/>
          <w:b/>
          <w:bCs/>
          <w:color w:val="800000"/>
          <w:sz w:val="24"/>
          <w:szCs w:val="24"/>
        </w:rPr>
        <w:t>Forms</w:t>
      </w:r>
    </w:p>
    <w:p w14:paraId="336874D2" w14:textId="5F9CB6DE" w:rsidR="004630CE" w:rsidRPr="00B62AAF" w:rsidRDefault="00CE7842" w:rsidP="00F16A1C">
      <w:pPr>
        <w:widowControl w:val="0"/>
        <w:spacing w:after="120"/>
        <w:rPr>
          <w:rFonts w:ascii="Maiandra GD" w:hAnsi="Maiandra GD" w:cs="Times New Roman"/>
          <w:bCs/>
          <w:spacing w:val="-6"/>
          <w:sz w:val="22"/>
          <w:szCs w:val="22"/>
        </w:rPr>
      </w:pPr>
      <w:r w:rsidRPr="00B62AAF">
        <w:rPr>
          <w:rFonts w:ascii="Maiandra GD" w:hAnsi="Maiandra GD" w:cs="Times New Roman"/>
          <w:bCs/>
          <w:spacing w:val="-6"/>
          <w:sz w:val="22"/>
          <w:szCs w:val="22"/>
        </w:rPr>
        <w:t xml:space="preserve">Please use the links </w:t>
      </w:r>
      <w:r w:rsidR="00864E24" w:rsidRPr="00B62AAF">
        <w:rPr>
          <w:rFonts w:ascii="Maiandra GD" w:hAnsi="Maiandra GD" w:cs="Times New Roman"/>
          <w:bCs/>
          <w:spacing w:val="-6"/>
          <w:sz w:val="22"/>
          <w:szCs w:val="22"/>
        </w:rPr>
        <w:t>in the Grantmaking section of our website</w:t>
      </w:r>
      <w:r w:rsidR="000677BA" w:rsidRPr="00B62AAF">
        <w:rPr>
          <w:rFonts w:ascii="Maiandra GD" w:hAnsi="Maiandra GD" w:cs="Times New Roman"/>
          <w:bCs/>
          <w:spacing w:val="-6"/>
          <w:sz w:val="22"/>
          <w:szCs w:val="22"/>
        </w:rPr>
        <w:t xml:space="preserve"> </w:t>
      </w:r>
      <w:r w:rsidRPr="00B62AAF">
        <w:rPr>
          <w:rFonts w:ascii="Maiandra GD" w:hAnsi="Maiandra GD" w:cs="Times New Roman"/>
          <w:bCs/>
          <w:spacing w:val="-6"/>
          <w:sz w:val="22"/>
          <w:szCs w:val="22"/>
        </w:rPr>
        <w:t xml:space="preserve">to download the necessary application forms. </w:t>
      </w:r>
      <w:r w:rsidRPr="00B62AAF">
        <w:rPr>
          <w:rFonts w:ascii="Maiandra GD" w:hAnsi="Maiandra GD" w:cs="Times New Roman"/>
          <w:b/>
          <w:bCs/>
          <w:spacing w:val="-6"/>
          <w:sz w:val="22"/>
          <w:szCs w:val="22"/>
        </w:rPr>
        <w:t xml:space="preserve"> </w:t>
      </w:r>
      <w:r w:rsidR="00281696">
        <w:rPr>
          <w:rFonts w:ascii="Maiandra GD" w:hAnsi="Maiandra GD" w:cs="Times New Roman"/>
          <w:bCs/>
          <w:spacing w:val="-6"/>
          <w:sz w:val="22"/>
          <w:szCs w:val="22"/>
        </w:rPr>
        <w:t>A</w:t>
      </w:r>
      <w:r w:rsidRPr="00B62AAF">
        <w:rPr>
          <w:rFonts w:ascii="Maiandra GD" w:hAnsi="Maiandra GD" w:cs="Times New Roman"/>
          <w:bCs/>
          <w:spacing w:val="-6"/>
          <w:sz w:val="22"/>
          <w:szCs w:val="22"/>
        </w:rPr>
        <w:t>pplications are due</w:t>
      </w:r>
      <w:r w:rsidR="00697946" w:rsidRPr="00B62AAF">
        <w:rPr>
          <w:rFonts w:ascii="Maiandra GD" w:hAnsi="Maiandra GD" w:cs="Times New Roman"/>
          <w:bCs/>
          <w:spacing w:val="-6"/>
          <w:sz w:val="22"/>
          <w:szCs w:val="22"/>
        </w:rPr>
        <w:t xml:space="preserve"> </w:t>
      </w:r>
      <w:r w:rsidR="00F81BD2" w:rsidRPr="00B62AAF">
        <w:rPr>
          <w:rFonts w:ascii="Maiandra GD" w:hAnsi="Maiandra GD" w:cs="Times New Roman"/>
          <w:bCs/>
          <w:spacing w:val="-6"/>
          <w:sz w:val="22"/>
          <w:szCs w:val="22"/>
        </w:rPr>
        <w:t>(</w:t>
      </w:r>
      <w:r w:rsidR="00697946" w:rsidRPr="00281696">
        <w:rPr>
          <w:rFonts w:ascii="Maiandra GD" w:hAnsi="Maiandra GD" w:cs="Times New Roman"/>
          <w:b/>
          <w:bCs/>
          <w:spacing w:val="-6"/>
          <w:sz w:val="22"/>
          <w:szCs w:val="22"/>
          <w:u w:val="single"/>
        </w:rPr>
        <w:t>postmarked</w:t>
      </w:r>
      <w:r w:rsidR="00F81BD2" w:rsidRPr="00281696">
        <w:rPr>
          <w:rFonts w:ascii="Maiandra GD" w:hAnsi="Maiandra GD"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281696">
        <w:rPr>
          <w:rFonts w:ascii="Maiandra GD" w:hAnsi="Maiandra GD" w:cs="Times New Roman"/>
          <w:b/>
          <w:bCs/>
          <w:spacing w:val="-6"/>
          <w:sz w:val="22"/>
          <w:szCs w:val="22"/>
          <w:u w:val="single"/>
        </w:rPr>
        <w:t>by</w:t>
      </w:r>
      <w:r w:rsidR="00F81BD2" w:rsidRPr="00B62AAF">
        <w:rPr>
          <w:rFonts w:ascii="Maiandra GD" w:hAnsi="Maiandra GD" w:cs="Times New Roman"/>
          <w:bCs/>
          <w:spacing w:val="-6"/>
          <w:sz w:val="22"/>
          <w:szCs w:val="22"/>
        </w:rPr>
        <w:t>)</w:t>
      </w:r>
      <w:r w:rsidR="000602FE" w:rsidRPr="00B62AAF">
        <w:rPr>
          <w:rFonts w:ascii="Maiandra GD" w:hAnsi="Maiandra GD" w:cs="Times New Roman"/>
          <w:bCs/>
          <w:spacing w:val="-6"/>
          <w:sz w:val="22"/>
          <w:szCs w:val="22"/>
        </w:rPr>
        <w:t xml:space="preserve"> </w:t>
      </w:r>
      <w:r w:rsidR="0073537E">
        <w:rPr>
          <w:rFonts w:ascii="Maiandra GD" w:hAnsi="Maiandra GD" w:cs="Times New Roman"/>
          <w:bCs/>
          <w:spacing w:val="-6"/>
          <w:sz w:val="22"/>
          <w:szCs w:val="22"/>
        </w:rPr>
        <w:t>May 1</w:t>
      </w:r>
      <w:r w:rsidR="003168A4">
        <w:rPr>
          <w:rFonts w:ascii="Maiandra GD" w:hAnsi="Maiandra GD" w:cs="Times New Roman"/>
          <w:bCs/>
          <w:spacing w:val="-6"/>
          <w:sz w:val="22"/>
          <w:szCs w:val="22"/>
        </w:rPr>
        <w:t>, 202</w:t>
      </w:r>
      <w:r w:rsidR="0073537E">
        <w:rPr>
          <w:rFonts w:ascii="Maiandra GD" w:hAnsi="Maiandra GD" w:cs="Times New Roman"/>
          <w:bCs/>
          <w:spacing w:val="-6"/>
          <w:sz w:val="22"/>
          <w:szCs w:val="22"/>
        </w:rPr>
        <w:t>4</w:t>
      </w:r>
      <w:r w:rsidR="000C7F02" w:rsidRPr="00B62AAF">
        <w:rPr>
          <w:rFonts w:ascii="Maiandra GD" w:hAnsi="Maiandra GD" w:cs="Times New Roman"/>
          <w:bCs/>
          <w:spacing w:val="-6"/>
          <w:sz w:val="22"/>
          <w:szCs w:val="22"/>
        </w:rPr>
        <w:t>.</w:t>
      </w:r>
      <w:r w:rsidR="00990FCB" w:rsidRPr="00B62AAF">
        <w:rPr>
          <w:rFonts w:ascii="Maiandra GD" w:hAnsi="Maiandra GD" w:cs="Times New Roman"/>
          <w:bCs/>
          <w:spacing w:val="-6"/>
          <w:sz w:val="22"/>
          <w:szCs w:val="22"/>
        </w:rPr>
        <w:t xml:space="preserve"> </w:t>
      </w:r>
      <w:r w:rsidR="00990FCB" w:rsidRPr="00281696">
        <w:rPr>
          <w:rFonts w:ascii="Maiandra GD" w:hAnsi="Maiandra GD" w:cs="Times New Roman"/>
          <w:b/>
          <w:spacing w:val="-6"/>
          <w:sz w:val="22"/>
          <w:szCs w:val="22"/>
        </w:rPr>
        <w:t>Please do</w:t>
      </w:r>
      <w:r w:rsidR="004E696A">
        <w:rPr>
          <w:rFonts w:ascii="Maiandra GD" w:hAnsi="Maiandra GD" w:cs="Times New Roman"/>
          <w:b/>
          <w:spacing w:val="-6"/>
          <w:sz w:val="22"/>
          <w:szCs w:val="22"/>
        </w:rPr>
        <w:t xml:space="preserve"> </w:t>
      </w:r>
      <w:r w:rsidR="00990FCB" w:rsidRPr="00281696">
        <w:rPr>
          <w:rFonts w:ascii="Maiandra GD" w:hAnsi="Maiandra GD" w:cs="Times New Roman"/>
          <w:b/>
          <w:spacing w:val="-6"/>
          <w:sz w:val="22"/>
          <w:szCs w:val="22"/>
        </w:rPr>
        <w:t>n</w:t>
      </w:r>
      <w:r w:rsidR="004E696A">
        <w:rPr>
          <w:rFonts w:ascii="Maiandra GD" w:hAnsi="Maiandra GD" w:cs="Times New Roman"/>
          <w:b/>
          <w:spacing w:val="-6"/>
          <w:sz w:val="22"/>
          <w:szCs w:val="22"/>
        </w:rPr>
        <w:t>o</w:t>
      </w:r>
      <w:r w:rsidR="00990FCB" w:rsidRPr="00281696">
        <w:rPr>
          <w:rFonts w:ascii="Maiandra GD" w:hAnsi="Maiandra GD" w:cs="Times New Roman"/>
          <w:b/>
          <w:spacing w:val="-6"/>
          <w:sz w:val="22"/>
          <w:szCs w:val="22"/>
        </w:rPr>
        <w:t xml:space="preserve">t waste </w:t>
      </w:r>
      <w:r w:rsidR="00154F27" w:rsidRPr="00281696">
        <w:rPr>
          <w:rFonts w:ascii="Maiandra GD" w:hAnsi="Maiandra GD" w:cs="Times New Roman"/>
          <w:b/>
          <w:spacing w:val="-6"/>
          <w:sz w:val="22"/>
          <w:szCs w:val="22"/>
        </w:rPr>
        <w:t>money</w:t>
      </w:r>
      <w:r w:rsidR="00990FCB" w:rsidRPr="00281696">
        <w:rPr>
          <w:rFonts w:ascii="Maiandra GD" w:hAnsi="Maiandra GD" w:cs="Times New Roman"/>
          <w:b/>
          <w:spacing w:val="-6"/>
          <w:sz w:val="22"/>
          <w:szCs w:val="22"/>
        </w:rPr>
        <w:t xml:space="preserve"> on express mail.</w:t>
      </w:r>
      <w:r w:rsidR="00990FCB" w:rsidRPr="00B62AAF">
        <w:rPr>
          <w:rFonts w:ascii="Maiandra GD" w:hAnsi="Maiandra GD" w:cs="Times New Roman"/>
          <w:bCs/>
          <w:spacing w:val="-6"/>
          <w:sz w:val="22"/>
          <w:szCs w:val="22"/>
        </w:rPr>
        <w:t xml:space="preserve"> </w:t>
      </w:r>
      <w:r w:rsidR="005C19DD" w:rsidRPr="00B62AAF">
        <w:rPr>
          <w:noProof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B1676" wp14:editId="6B88E3CE">
                <wp:simplePos x="0" y="0"/>
                <wp:positionH relativeFrom="column">
                  <wp:posOffset>620012</wp:posOffset>
                </wp:positionH>
                <wp:positionV relativeFrom="page">
                  <wp:posOffset>9149534</wp:posOffset>
                </wp:positionV>
                <wp:extent cx="5241290" cy="278130"/>
                <wp:effectExtent l="0" t="0" r="16510" b="2667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412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D55F" w14:textId="77777777" w:rsidR="00EA345F" w:rsidRPr="00EA345F" w:rsidRDefault="00D22DD2" w:rsidP="00EA345F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>A</w:t>
                            </w:r>
                            <w:r w:rsidR="00650951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 xml:space="preserve">ll </w:t>
                            </w:r>
                            <w:r w:rsidR="00EA345F" w:rsidRPr="00EA345F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>new applicants</w:t>
                            </w:r>
                            <w:r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68A4">
                              <w:rPr>
                                <w:rFonts w:ascii="Maiandra GD" w:hAnsi="Maiandra GD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must</w:t>
                            </w:r>
                            <w:r w:rsidR="00EA345F" w:rsidRPr="00EA345F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5AB1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>have a conversation with</w:t>
                            </w:r>
                            <w:r w:rsidR="00EA345F" w:rsidRPr="00EA345F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 xml:space="preserve"> us </w:t>
                            </w:r>
                            <w:r w:rsidR="00EA345F" w:rsidRPr="00EA345F">
                              <w:rPr>
                                <w:rFonts w:ascii="Maiandra GD" w:hAnsi="Maiandra GD"/>
                                <w:b/>
                                <w:sz w:val="21"/>
                                <w:szCs w:val="21"/>
                                <w:u w:val="single"/>
                              </w:rPr>
                              <w:t>before</w:t>
                            </w:r>
                            <w:r w:rsidR="00EA345F" w:rsidRPr="00EA345F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 xml:space="preserve"> submitting an application!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B16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8pt;margin-top:720.45pt;width:412.7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" strokecolor="maroon" strokeweight="1.5pt">
                <v:path arrowok="t"/>
                <v:textbox>
                  <w:txbxContent>
                    <w:p w14:paraId="14EBD55F" w14:textId="77777777" w:rsidR="00EA345F" w:rsidRPr="00EA345F" w:rsidRDefault="00D22DD2" w:rsidP="00EA345F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21"/>
                          <w:szCs w:val="21"/>
                        </w:rPr>
                      </w:pPr>
                      <w:r>
                        <w:rPr>
                          <w:rFonts w:ascii="Maiandra GD" w:hAnsi="Maiandra GD"/>
                          <w:sz w:val="21"/>
                          <w:szCs w:val="21"/>
                        </w:rPr>
                        <w:t>A</w:t>
                      </w:r>
                      <w:r w:rsidR="00650951">
                        <w:rPr>
                          <w:rFonts w:ascii="Maiandra GD" w:hAnsi="Maiandra GD"/>
                          <w:sz w:val="21"/>
                          <w:szCs w:val="21"/>
                        </w:rPr>
                        <w:t xml:space="preserve">ll </w:t>
                      </w:r>
                      <w:r w:rsidR="00EA345F" w:rsidRPr="00EA345F">
                        <w:rPr>
                          <w:rFonts w:ascii="Maiandra GD" w:hAnsi="Maiandra GD"/>
                          <w:sz w:val="21"/>
                          <w:szCs w:val="21"/>
                        </w:rPr>
                        <w:t>new applicants</w:t>
                      </w:r>
                      <w:r>
                        <w:rPr>
                          <w:rFonts w:ascii="Maiandra GD" w:hAnsi="Maiandra GD"/>
                          <w:sz w:val="21"/>
                          <w:szCs w:val="21"/>
                        </w:rPr>
                        <w:t xml:space="preserve"> </w:t>
                      </w:r>
                      <w:r w:rsidRPr="003168A4">
                        <w:rPr>
                          <w:rFonts w:ascii="Maiandra GD" w:hAnsi="Maiandra GD"/>
                          <w:b/>
                          <w:bCs/>
                          <w:sz w:val="21"/>
                          <w:szCs w:val="21"/>
                          <w:u w:val="single"/>
                        </w:rPr>
                        <w:t>must</w:t>
                      </w:r>
                      <w:r w:rsidR="00EA345F" w:rsidRPr="00EA345F">
                        <w:rPr>
                          <w:rFonts w:ascii="Maiandra GD" w:hAnsi="Maiandra GD"/>
                          <w:sz w:val="21"/>
                          <w:szCs w:val="21"/>
                        </w:rPr>
                        <w:t xml:space="preserve"> </w:t>
                      </w:r>
                      <w:r w:rsidR="00705AB1">
                        <w:rPr>
                          <w:rFonts w:ascii="Maiandra GD" w:hAnsi="Maiandra GD"/>
                          <w:sz w:val="21"/>
                          <w:szCs w:val="21"/>
                        </w:rPr>
                        <w:t>have a conversation with</w:t>
                      </w:r>
                      <w:r w:rsidR="00EA345F" w:rsidRPr="00EA345F">
                        <w:rPr>
                          <w:rFonts w:ascii="Maiandra GD" w:hAnsi="Maiandra GD"/>
                          <w:sz w:val="21"/>
                          <w:szCs w:val="21"/>
                        </w:rPr>
                        <w:t xml:space="preserve"> us </w:t>
                      </w:r>
                      <w:r w:rsidR="00EA345F" w:rsidRPr="00EA345F">
                        <w:rPr>
                          <w:rFonts w:ascii="Maiandra GD" w:hAnsi="Maiandra GD"/>
                          <w:b/>
                          <w:sz w:val="21"/>
                          <w:szCs w:val="21"/>
                          <w:u w:val="single"/>
                        </w:rPr>
                        <w:t>before</w:t>
                      </w:r>
                      <w:r w:rsidR="00EA345F" w:rsidRPr="00EA345F">
                        <w:rPr>
                          <w:rFonts w:ascii="Maiandra GD" w:hAnsi="Maiandra GD"/>
                          <w:sz w:val="21"/>
                          <w:szCs w:val="21"/>
                        </w:rPr>
                        <w:t xml:space="preserve"> submitting an application!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630CE" w:rsidRPr="00B62AAF" w:rsidSect="0099171D">
      <w:type w:val="continuous"/>
      <w:pgSz w:w="12240" w:h="15840"/>
      <w:pgMar w:top="821" w:right="1152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0D3F" w14:textId="77777777" w:rsidR="0099171D" w:rsidRDefault="0099171D" w:rsidP="006E0461">
      <w:r>
        <w:separator/>
      </w:r>
    </w:p>
  </w:endnote>
  <w:endnote w:type="continuationSeparator" w:id="0">
    <w:p w14:paraId="7261965A" w14:textId="77777777" w:rsidR="0099171D" w:rsidRDefault="0099171D" w:rsidP="006E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068C" w14:textId="77777777" w:rsidR="006E0461" w:rsidRDefault="006E0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5FED" w14:textId="77777777" w:rsidR="006E0461" w:rsidRDefault="006E0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A490" w14:textId="77777777" w:rsidR="006E0461" w:rsidRDefault="006E0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D97D" w14:textId="77777777" w:rsidR="0099171D" w:rsidRDefault="0099171D" w:rsidP="006E0461">
      <w:r>
        <w:separator/>
      </w:r>
    </w:p>
  </w:footnote>
  <w:footnote w:type="continuationSeparator" w:id="0">
    <w:p w14:paraId="7833B532" w14:textId="77777777" w:rsidR="0099171D" w:rsidRDefault="0099171D" w:rsidP="006E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B271" w14:textId="77777777" w:rsidR="006E0461" w:rsidRDefault="006E0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475A" w14:textId="77777777" w:rsidR="006E0461" w:rsidRDefault="006E0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CD87" w14:textId="77777777" w:rsidR="006E0461" w:rsidRDefault="006E0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646A"/>
    <w:multiLevelType w:val="multilevel"/>
    <w:tmpl w:val="FDF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C0702"/>
    <w:multiLevelType w:val="hybridMultilevel"/>
    <w:tmpl w:val="162A9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C18A4"/>
    <w:multiLevelType w:val="multilevel"/>
    <w:tmpl w:val="F4C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02A45"/>
    <w:multiLevelType w:val="multilevel"/>
    <w:tmpl w:val="8B4C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76AD6"/>
    <w:multiLevelType w:val="hybridMultilevel"/>
    <w:tmpl w:val="B27E24E2"/>
    <w:lvl w:ilvl="0" w:tplc="6CCA0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2E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0A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A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4E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22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66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45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04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F02AED"/>
    <w:multiLevelType w:val="hybridMultilevel"/>
    <w:tmpl w:val="14242900"/>
    <w:lvl w:ilvl="0" w:tplc="4EE8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0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04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9E7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E5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03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47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6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C5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6F264B2"/>
    <w:multiLevelType w:val="hybridMultilevel"/>
    <w:tmpl w:val="BE5A2A4E"/>
    <w:lvl w:ilvl="0" w:tplc="58064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00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88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E2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44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5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C8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22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C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74172709">
    <w:abstractNumId w:val="3"/>
  </w:num>
  <w:num w:numId="2" w16cid:durableId="94598155">
    <w:abstractNumId w:val="2"/>
  </w:num>
  <w:num w:numId="3" w16cid:durableId="1762674597">
    <w:abstractNumId w:val="0"/>
  </w:num>
  <w:num w:numId="4" w16cid:durableId="1173301380">
    <w:abstractNumId w:val="1"/>
  </w:num>
  <w:num w:numId="5" w16cid:durableId="1100028381">
    <w:abstractNumId w:val="6"/>
  </w:num>
  <w:num w:numId="6" w16cid:durableId="908537449">
    <w:abstractNumId w:val="5"/>
  </w:num>
  <w:num w:numId="7" w16cid:durableId="1440642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4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32"/>
    <w:rsid w:val="00002BBE"/>
    <w:rsid w:val="000050AE"/>
    <w:rsid w:val="000602FE"/>
    <w:rsid w:val="000677BA"/>
    <w:rsid w:val="00070819"/>
    <w:rsid w:val="000847F5"/>
    <w:rsid w:val="000854DB"/>
    <w:rsid w:val="000943FB"/>
    <w:rsid w:val="00097DD7"/>
    <w:rsid w:val="000A0A16"/>
    <w:rsid w:val="000A2105"/>
    <w:rsid w:val="000A3162"/>
    <w:rsid w:val="000A7D00"/>
    <w:rsid w:val="000C7F02"/>
    <w:rsid w:val="001036F2"/>
    <w:rsid w:val="0010649A"/>
    <w:rsid w:val="001203BA"/>
    <w:rsid w:val="00126E2C"/>
    <w:rsid w:val="00130872"/>
    <w:rsid w:val="001424C3"/>
    <w:rsid w:val="00145D4D"/>
    <w:rsid w:val="00153294"/>
    <w:rsid w:val="00154F27"/>
    <w:rsid w:val="00185B5C"/>
    <w:rsid w:val="00196A3D"/>
    <w:rsid w:val="001A23A1"/>
    <w:rsid w:val="001A48FD"/>
    <w:rsid w:val="001B5BCC"/>
    <w:rsid w:val="001C250A"/>
    <w:rsid w:val="001C7DD7"/>
    <w:rsid w:val="001D2892"/>
    <w:rsid w:val="001D5D8A"/>
    <w:rsid w:val="001D60E4"/>
    <w:rsid w:val="001E2189"/>
    <w:rsid w:val="0022000A"/>
    <w:rsid w:val="002224EF"/>
    <w:rsid w:val="002349BD"/>
    <w:rsid w:val="002360FA"/>
    <w:rsid w:val="00236DCF"/>
    <w:rsid w:val="00237666"/>
    <w:rsid w:val="0025792B"/>
    <w:rsid w:val="00265461"/>
    <w:rsid w:val="00275D39"/>
    <w:rsid w:val="00281696"/>
    <w:rsid w:val="00291250"/>
    <w:rsid w:val="00293D09"/>
    <w:rsid w:val="002E2AE4"/>
    <w:rsid w:val="00311E2C"/>
    <w:rsid w:val="003168A4"/>
    <w:rsid w:val="00347DD0"/>
    <w:rsid w:val="00363565"/>
    <w:rsid w:val="00373D7F"/>
    <w:rsid w:val="003756D7"/>
    <w:rsid w:val="00377572"/>
    <w:rsid w:val="0038293A"/>
    <w:rsid w:val="00391EE0"/>
    <w:rsid w:val="003923D7"/>
    <w:rsid w:val="0039606A"/>
    <w:rsid w:val="003A043C"/>
    <w:rsid w:val="003C295C"/>
    <w:rsid w:val="003D42BB"/>
    <w:rsid w:val="003D48CA"/>
    <w:rsid w:val="003D6225"/>
    <w:rsid w:val="003F0446"/>
    <w:rsid w:val="003F3ABD"/>
    <w:rsid w:val="0040545C"/>
    <w:rsid w:val="00417A45"/>
    <w:rsid w:val="004220BE"/>
    <w:rsid w:val="00444675"/>
    <w:rsid w:val="00447A9D"/>
    <w:rsid w:val="00453D64"/>
    <w:rsid w:val="004630CE"/>
    <w:rsid w:val="004738E5"/>
    <w:rsid w:val="004749FD"/>
    <w:rsid w:val="004948CC"/>
    <w:rsid w:val="004C2266"/>
    <w:rsid w:val="004D4A75"/>
    <w:rsid w:val="004E4C94"/>
    <w:rsid w:val="004E696A"/>
    <w:rsid w:val="004F7F4F"/>
    <w:rsid w:val="00501DC3"/>
    <w:rsid w:val="00504750"/>
    <w:rsid w:val="00507085"/>
    <w:rsid w:val="00507143"/>
    <w:rsid w:val="00515ACA"/>
    <w:rsid w:val="005170E6"/>
    <w:rsid w:val="0052570F"/>
    <w:rsid w:val="005372C1"/>
    <w:rsid w:val="00543285"/>
    <w:rsid w:val="0054498E"/>
    <w:rsid w:val="00550129"/>
    <w:rsid w:val="00550BD8"/>
    <w:rsid w:val="005510FE"/>
    <w:rsid w:val="00553F5C"/>
    <w:rsid w:val="00562030"/>
    <w:rsid w:val="00581E1F"/>
    <w:rsid w:val="005845D7"/>
    <w:rsid w:val="0059182F"/>
    <w:rsid w:val="005A0FC2"/>
    <w:rsid w:val="005C19DD"/>
    <w:rsid w:val="005C1D34"/>
    <w:rsid w:val="005E7E7F"/>
    <w:rsid w:val="005F03D4"/>
    <w:rsid w:val="00612BAE"/>
    <w:rsid w:val="0062196A"/>
    <w:rsid w:val="00634B18"/>
    <w:rsid w:val="00650951"/>
    <w:rsid w:val="006621BC"/>
    <w:rsid w:val="00665A97"/>
    <w:rsid w:val="00685B92"/>
    <w:rsid w:val="00695470"/>
    <w:rsid w:val="00697946"/>
    <w:rsid w:val="006C2D04"/>
    <w:rsid w:val="006C3F32"/>
    <w:rsid w:val="006D1716"/>
    <w:rsid w:val="006E0461"/>
    <w:rsid w:val="006E0A65"/>
    <w:rsid w:val="00703B6A"/>
    <w:rsid w:val="00705AB1"/>
    <w:rsid w:val="00707D5C"/>
    <w:rsid w:val="007178DD"/>
    <w:rsid w:val="00722F34"/>
    <w:rsid w:val="0073537E"/>
    <w:rsid w:val="007601EB"/>
    <w:rsid w:val="007606E9"/>
    <w:rsid w:val="00770B5A"/>
    <w:rsid w:val="00771D3A"/>
    <w:rsid w:val="00777EF1"/>
    <w:rsid w:val="00783936"/>
    <w:rsid w:val="00796C75"/>
    <w:rsid w:val="007A31BF"/>
    <w:rsid w:val="007B76E5"/>
    <w:rsid w:val="007C678D"/>
    <w:rsid w:val="007D447A"/>
    <w:rsid w:val="007E3A5F"/>
    <w:rsid w:val="007E48C2"/>
    <w:rsid w:val="00803ED9"/>
    <w:rsid w:val="00823BE3"/>
    <w:rsid w:val="00847422"/>
    <w:rsid w:val="00856E26"/>
    <w:rsid w:val="00864E24"/>
    <w:rsid w:val="008739DD"/>
    <w:rsid w:val="00887DF4"/>
    <w:rsid w:val="008925AF"/>
    <w:rsid w:val="008A7707"/>
    <w:rsid w:val="008C7A9D"/>
    <w:rsid w:val="008D2C30"/>
    <w:rsid w:val="008E1464"/>
    <w:rsid w:val="008E41B5"/>
    <w:rsid w:val="0091368E"/>
    <w:rsid w:val="00914EA9"/>
    <w:rsid w:val="00915E27"/>
    <w:rsid w:val="0091632C"/>
    <w:rsid w:val="0093129E"/>
    <w:rsid w:val="0094559D"/>
    <w:rsid w:val="00963816"/>
    <w:rsid w:val="00972FBC"/>
    <w:rsid w:val="009753DB"/>
    <w:rsid w:val="009755C5"/>
    <w:rsid w:val="00976F4C"/>
    <w:rsid w:val="00985B68"/>
    <w:rsid w:val="00990FCB"/>
    <w:rsid w:val="00991279"/>
    <w:rsid w:val="0099171D"/>
    <w:rsid w:val="00993B2D"/>
    <w:rsid w:val="009B21D3"/>
    <w:rsid w:val="009E04DB"/>
    <w:rsid w:val="009E579E"/>
    <w:rsid w:val="009E7E97"/>
    <w:rsid w:val="009F23A3"/>
    <w:rsid w:val="009F3032"/>
    <w:rsid w:val="00A025C3"/>
    <w:rsid w:val="00A24878"/>
    <w:rsid w:val="00A25F2E"/>
    <w:rsid w:val="00A43796"/>
    <w:rsid w:val="00A5102F"/>
    <w:rsid w:val="00A55D18"/>
    <w:rsid w:val="00A73F2D"/>
    <w:rsid w:val="00A7690D"/>
    <w:rsid w:val="00A85461"/>
    <w:rsid w:val="00A92D3A"/>
    <w:rsid w:val="00A963CD"/>
    <w:rsid w:val="00AB159B"/>
    <w:rsid w:val="00AB6CDA"/>
    <w:rsid w:val="00AD02CB"/>
    <w:rsid w:val="00AE19BE"/>
    <w:rsid w:val="00B04540"/>
    <w:rsid w:val="00B112D2"/>
    <w:rsid w:val="00B15279"/>
    <w:rsid w:val="00B27309"/>
    <w:rsid w:val="00B302B3"/>
    <w:rsid w:val="00B346B1"/>
    <w:rsid w:val="00B37F5F"/>
    <w:rsid w:val="00B421B9"/>
    <w:rsid w:val="00B536B1"/>
    <w:rsid w:val="00B62AAF"/>
    <w:rsid w:val="00B81370"/>
    <w:rsid w:val="00B861E1"/>
    <w:rsid w:val="00B93315"/>
    <w:rsid w:val="00B937CE"/>
    <w:rsid w:val="00BA260F"/>
    <w:rsid w:val="00BB38F5"/>
    <w:rsid w:val="00BC1859"/>
    <w:rsid w:val="00BC18D9"/>
    <w:rsid w:val="00BC674D"/>
    <w:rsid w:val="00BD7A79"/>
    <w:rsid w:val="00BE68F7"/>
    <w:rsid w:val="00BF48A6"/>
    <w:rsid w:val="00BF50AA"/>
    <w:rsid w:val="00BF7A18"/>
    <w:rsid w:val="00C1157F"/>
    <w:rsid w:val="00C26B93"/>
    <w:rsid w:val="00C30D5F"/>
    <w:rsid w:val="00C3291C"/>
    <w:rsid w:val="00C33F50"/>
    <w:rsid w:val="00C50E3A"/>
    <w:rsid w:val="00C56860"/>
    <w:rsid w:val="00C803AF"/>
    <w:rsid w:val="00CA71B1"/>
    <w:rsid w:val="00CB7D5E"/>
    <w:rsid w:val="00CE7842"/>
    <w:rsid w:val="00CF116D"/>
    <w:rsid w:val="00CF3081"/>
    <w:rsid w:val="00D07164"/>
    <w:rsid w:val="00D17C85"/>
    <w:rsid w:val="00D22DD2"/>
    <w:rsid w:val="00D273C5"/>
    <w:rsid w:val="00D3320A"/>
    <w:rsid w:val="00D43E32"/>
    <w:rsid w:val="00D850E6"/>
    <w:rsid w:val="00D97BB2"/>
    <w:rsid w:val="00DC111C"/>
    <w:rsid w:val="00DC7AE5"/>
    <w:rsid w:val="00DF4450"/>
    <w:rsid w:val="00E11D26"/>
    <w:rsid w:val="00E13989"/>
    <w:rsid w:val="00E144D7"/>
    <w:rsid w:val="00E316D6"/>
    <w:rsid w:val="00E33B70"/>
    <w:rsid w:val="00E4492A"/>
    <w:rsid w:val="00E537FF"/>
    <w:rsid w:val="00E70491"/>
    <w:rsid w:val="00E72FDB"/>
    <w:rsid w:val="00E740F7"/>
    <w:rsid w:val="00E749BB"/>
    <w:rsid w:val="00E818E9"/>
    <w:rsid w:val="00E851B2"/>
    <w:rsid w:val="00E908D7"/>
    <w:rsid w:val="00EA345F"/>
    <w:rsid w:val="00EA6D55"/>
    <w:rsid w:val="00EB1CE7"/>
    <w:rsid w:val="00EB6A2F"/>
    <w:rsid w:val="00EC1187"/>
    <w:rsid w:val="00ED7515"/>
    <w:rsid w:val="00EE1697"/>
    <w:rsid w:val="00EF59AC"/>
    <w:rsid w:val="00F00A23"/>
    <w:rsid w:val="00F16A1C"/>
    <w:rsid w:val="00F2764D"/>
    <w:rsid w:val="00F30671"/>
    <w:rsid w:val="00F40550"/>
    <w:rsid w:val="00F53A5B"/>
    <w:rsid w:val="00F541A4"/>
    <w:rsid w:val="00F63E4B"/>
    <w:rsid w:val="00F73D43"/>
    <w:rsid w:val="00F81BD2"/>
    <w:rsid w:val="00F83A23"/>
    <w:rsid w:val="00FB0E61"/>
    <w:rsid w:val="00FD30D5"/>
    <w:rsid w:val="00FE3597"/>
    <w:rsid w:val="00FE6356"/>
    <w:rsid w:val="00FE7328"/>
    <w:rsid w:val="00FF12B8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17312"/>
  <w15:chartTrackingRefBased/>
  <w15:docId w15:val="{C7967BC2-6932-864D-9BD1-7C9B61A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1">
    <w:name w:val="header_11"/>
    <w:rsid w:val="00D43E32"/>
    <w:rPr>
      <w:rFonts w:ascii="Tahoma" w:hAnsi="Tahoma" w:cs="Tahoma" w:hint="default"/>
      <w:color w:val="660033"/>
      <w:sz w:val="44"/>
      <w:szCs w:val="44"/>
    </w:rPr>
  </w:style>
  <w:style w:type="character" w:styleId="Hyperlink">
    <w:name w:val="Hyperlink"/>
    <w:rsid w:val="00D43E32"/>
    <w:rPr>
      <w:color w:val="0000FF"/>
      <w:u w:val="single"/>
    </w:rPr>
  </w:style>
  <w:style w:type="character" w:styleId="Strong">
    <w:name w:val="Strong"/>
    <w:uiPriority w:val="22"/>
    <w:qFormat/>
    <w:rsid w:val="00D43E32"/>
    <w:rPr>
      <w:b/>
      <w:bCs/>
    </w:rPr>
  </w:style>
  <w:style w:type="character" w:styleId="FollowedHyperlink">
    <w:name w:val="FollowedHyperlink"/>
    <w:rsid w:val="001C250A"/>
    <w:rPr>
      <w:color w:val="800080"/>
      <w:u w:val="single"/>
    </w:rPr>
  </w:style>
  <w:style w:type="paragraph" w:styleId="Header">
    <w:name w:val="header"/>
    <w:basedOn w:val="Normal"/>
    <w:link w:val="HeaderChar"/>
    <w:rsid w:val="006E04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0461"/>
    <w:rPr>
      <w:rFonts w:ascii="Trebuchet MS" w:hAnsi="Trebuchet MS" w:cs="Arial"/>
    </w:rPr>
  </w:style>
  <w:style w:type="paragraph" w:styleId="Footer">
    <w:name w:val="footer"/>
    <w:basedOn w:val="Normal"/>
    <w:link w:val="FooterChar"/>
    <w:rsid w:val="006E04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0461"/>
    <w:rPr>
      <w:rFonts w:ascii="Trebuchet MS" w:hAnsi="Trebuchet MS" w:cs="Arial"/>
    </w:rPr>
  </w:style>
  <w:style w:type="character" w:styleId="Emphasis">
    <w:name w:val="Emphasis"/>
    <w:basedOn w:val="DefaultParagraphFont"/>
    <w:uiPriority w:val="20"/>
    <w:qFormat/>
    <w:rsid w:val="00FE7328"/>
    <w:rPr>
      <w:i/>
      <w:iCs/>
    </w:rPr>
  </w:style>
  <w:style w:type="paragraph" w:styleId="BalloonText">
    <w:name w:val="Balloon Text"/>
    <w:basedOn w:val="Normal"/>
    <w:link w:val="BalloonTextChar"/>
    <w:rsid w:val="00C56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68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6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2624">
              <w:marLeft w:val="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547">
              <w:marLeft w:val="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8042">
              <w:marLeft w:val="115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82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492">
              <w:marLeft w:val="387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953">
              <w:marLeft w:val="387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181">
              <w:marLeft w:val="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54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627">
              <w:marLeft w:val="115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130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240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4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E952D00819E43ABE9674DDFD65F57" ma:contentTypeVersion="14" ma:contentTypeDescription="Create a new document." ma:contentTypeScope="" ma:versionID="4a667d34b7dd3ee69e5932855746117c">
  <xsd:schema xmlns:xsd="http://www.w3.org/2001/XMLSchema" xmlns:xs="http://www.w3.org/2001/XMLSchema" xmlns:p="http://schemas.microsoft.com/office/2006/metadata/properties" xmlns:ns3="3eb2e96c-5f27-4eb7-a4f4-5c8dfe1775a3" xmlns:ns4="605365db-a29a-45ef-a2bc-33895904c7a9" targetNamespace="http://schemas.microsoft.com/office/2006/metadata/properties" ma:root="true" ma:fieldsID="c4d8b58258e1a809b97d6b45878f2029" ns3:_="" ns4:_="">
    <xsd:import namespace="3eb2e96c-5f27-4eb7-a4f4-5c8dfe1775a3"/>
    <xsd:import namespace="605365db-a29a-45ef-a2bc-33895904c7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2e96c-5f27-4eb7-a4f4-5c8dfe1775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365db-a29a-45ef-a2bc-33895904c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6BB03-1932-4B12-A989-1F5F0C203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03CA8-4D4F-4E70-8B8D-38E32BA41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9A3B5-5BA1-41F3-BC79-C699426A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2e96c-5f27-4eb7-a4f4-5c8dfe1775a3"/>
    <ds:schemaRef ds:uri="605365db-a29a-45ef-a2bc-33895904c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FOR IDAHO</vt:lpstr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FOR IDAHO</dc:title>
  <dc:subject/>
  <dc:creator>HP Authorized Customer</dc:creator>
  <cp:keywords/>
  <cp:lastModifiedBy>Admin</cp:lastModifiedBy>
  <cp:revision>3</cp:revision>
  <cp:lastPrinted>2019-03-19T21:31:00Z</cp:lastPrinted>
  <dcterms:created xsi:type="dcterms:W3CDTF">2024-03-06T19:21:00Z</dcterms:created>
  <dcterms:modified xsi:type="dcterms:W3CDTF">2024-03-06T19:22:00Z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0x010100C9DE952D00819E43ABE9674DDFD65F57</vt:lpwstr>
  </property>
</Properties>
</file>